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A8847" w14:textId="77312DF9" w:rsidR="00EA774A" w:rsidRDefault="00F30DB5">
      <w:pPr>
        <w:rPr>
          <w:b/>
        </w:rPr>
      </w:pPr>
      <w:bookmarkStart w:id="0" w:name="_GoBack"/>
      <w:bookmarkEnd w:id="0"/>
      <w:r>
        <w:rPr>
          <w:b/>
        </w:rPr>
        <w:t xml:space="preserve">The intimacies of trans-lives </w:t>
      </w:r>
    </w:p>
    <w:p w14:paraId="1C0CCFB2" w14:textId="77777777" w:rsidR="00D5167D" w:rsidRDefault="00D5167D">
      <w:pPr>
        <w:rPr>
          <w:b/>
        </w:rPr>
      </w:pPr>
    </w:p>
    <w:p w14:paraId="3288A054" w14:textId="34BDA3F7" w:rsidR="00D5167D" w:rsidRPr="00D5167D" w:rsidRDefault="00D5167D">
      <w:r>
        <w:t>Jeanne Wolff Bernstein</w:t>
      </w:r>
      <w:r w:rsidR="00F30DB5">
        <w:t>, Ph.D.</w:t>
      </w:r>
    </w:p>
    <w:p w14:paraId="7C2ACC87" w14:textId="77777777" w:rsidR="00EA774A" w:rsidRPr="00D5167D" w:rsidRDefault="00EA774A">
      <w:pPr>
        <w:rPr>
          <w:b/>
        </w:rPr>
      </w:pPr>
    </w:p>
    <w:p w14:paraId="10F554DA" w14:textId="2DB580C3" w:rsidR="00EA774A" w:rsidRDefault="00EA774A" w:rsidP="00EA774A">
      <w:pPr>
        <w:spacing w:line="360" w:lineRule="auto"/>
      </w:pPr>
      <w:r>
        <w:t xml:space="preserve">Under the sad and dark shadow of Felix de Mendelssohn’s death, it is difficult for me not to read the title of the conference </w:t>
      </w:r>
      <w:r>
        <w:rPr>
          <w:i/>
        </w:rPr>
        <w:t xml:space="preserve">The Dislocated Subject </w:t>
      </w:r>
      <w:r>
        <w:t xml:space="preserve">retrospectively , in a very literal sense, as the subject who is truly located in another place, so out of reach and beyond , that we cannot grasp him anymore. Death does this in a very real way, leaving friends, family and colleagues behind with their share of memories , </w:t>
      </w:r>
      <w:r w:rsidR="00624DC0">
        <w:t>feelings and thoughts ,</w:t>
      </w:r>
      <w:r>
        <w:t xml:space="preserve"> invoking a melancholic longing for what </w:t>
      </w:r>
      <w:r w:rsidR="00A12E65">
        <w:t xml:space="preserve"> and who </w:t>
      </w:r>
      <w:r w:rsidR="00624DC0">
        <w:t xml:space="preserve"> </w:t>
      </w:r>
      <w:r>
        <w:t>once was , but no longer sadly is.</w:t>
      </w:r>
    </w:p>
    <w:p w14:paraId="2EC4E1C6" w14:textId="77777777" w:rsidR="00EA774A" w:rsidRDefault="00EA774A" w:rsidP="00EA774A">
      <w:pPr>
        <w:spacing w:line="360" w:lineRule="auto"/>
      </w:pPr>
    </w:p>
    <w:p w14:paraId="38CA8B3C" w14:textId="3577AA7C" w:rsidR="00651BA3" w:rsidRDefault="00EA774A" w:rsidP="00EA774A">
      <w:pPr>
        <w:spacing w:line="360" w:lineRule="auto"/>
      </w:pPr>
      <w:r>
        <w:t>Felix’s sudden an</w:t>
      </w:r>
      <w:r w:rsidR="00142D39">
        <w:t>d all too premature death made me t</w:t>
      </w:r>
      <w:r w:rsidR="00624DC0">
        <w:t>hink</w:t>
      </w:r>
      <w:r>
        <w:t xml:space="preserve"> that the kinds of subjectivities</w:t>
      </w:r>
      <w:r w:rsidR="00D5167D">
        <w:t xml:space="preserve"> , I will be addressing</w:t>
      </w:r>
      <w:r>
        <w:t xml:space="preserve">, are inherently and intimately </w:t>
      </w:r>
      <w:r w:rsidR="00624DC0">
        <w:t xml:space="preserve">very much connected with </w:t>
      </w:r>
      <w:r>
        <w:t xml:space="preserve"> death</w:t>
      </w:r>
      <w:r w:rsidR="00E54FF2">
        <w:t xml:space="preserve">, namely the death of the subject and </w:t>
      </w:r>
      <w:r w:rsidR="00142D39">
        <w:t>its location as a mere functional other in the Other</w:t>
      </w:r>
      <w:r w:rsidR="00E54FF2">
        <w:t xml:space="preserve">. </w:t>
      </w:r>
      <w:r w:rsidR="00624DC0">
        <w:t xml:space="preserve">In the  kinds of practices </w:t>
      </w:r>
      <w:r w:rsidR="00D5167D">
        <w:t>I will be discussing</w:t>
      </w:r>
      <w:r w:rsidR="00142D39">
        <w:t xml:space="preserve">, </w:t>
      </w:r>
      <w:r w:rsidR="00E54FF2">
        <w:t xml:space="preserve"> </w:t>
      </w:r>
      <w:r w:rsidR="00142D39">
        <w:t xml:space="preserve">subjectivity  is </w:t>
      </w:r>
      <w:r w:rsidR="00624DC0">
        <w:t xml:space="preserve"> ultimately locate</w:t>
      </w:r>
      <w:r w:rsidR="00142D39">
        <w:t xml:space="preserve">d so far  outside of </w:t>
      </w:r>
      <w:r w:rsidR="00144802">
        <w:t xml:space="preserve"> a s</w:t>
      </w:r>
      <w:r w:rsidR="00624DC0">
        <w:t>elf</w:t>
      </w:r>
      <w:r w:rsidR="00E54FF2">
        <w:t xml:space="preserve">, </w:t>
      </w:r>
      <w:r w:rsidR="00624DC0">
        <w:t xml:space="preserve"> </w:t>
      </w:r>
      <w:r w:rsidR="00144802">
        <w:t>that the self</w:t>
      </w:r>
      <w:r w:rsidR="00624DC0">
        <w:t xml:space="preserve"> can only survive</w:t>
      </w:r>
      <w:r w:rsidR="00E54FF2">
        <w:t xml:space="preserve"> as an object, an instrument</w:t>
      </w:r>
      <w:r w:rsidR="00624DC0">
        <w:t xml:space="preserve"> a</w:t>
      </w:r>
      <w:r w:rsidR="00142D39">
        <w:t xml:space="preserve">nd a </w:t>
      </w:r>
      <w:r w:rsidR="00624DC0">
        <w:t xml:space="preserve"> mere function</w:t>
      </w:r>
      <w:r w:rsidR="00E54FF2">
        <w:t xml:space="preserve"> both in the eye</w:t>
      </w:r>
      <w:r w:rsidR="00FF7B82">
        <w:t>s o</w:t>
      </w:r>
      <w:r w:rsidR="00144802">
        <w:t>f the Other and subs</w:t>
      </w:r>
      <w:r w:rsidR="00142D39">
        <w:t>equently of the subject  him</w:t>
      </w:r>
      <w:r w:rsidR="00144802">
        <w:t>sel</w:t>
      </w:r>
      <w:r w:rsidR="00651BA3">
        <w:t>f</w:t>
      </w:r>
      <w:r w:rsidR="00E54FF2">
        <w:t>. The kinds of trans</w:t>
      </w:r>
      <w:r w:rsidR="00D5167D">
        <w:t>-bodied intimacies I will be looking at</w:t>
      </w:r>
      <w:r w:rsidR="00142D39">
        <w:t>,</w:t>
      </w:r>
      <w:r w:rsidR="00144802">
        <w:t xml:space="preserve"> all started</w:t>
      </w:r>
      <w:r w:rsidR="00651BA3">
        <w:t xml:space="preserve"> as helpful technological innovations in response to real human suffering, but in the rampant age of globalization- and</w:t>
      </w:r>
      <w:r w:rsidR="00624DC0">
        <w:t xml:space="preserve"> I would say, </w:t>
      </w:r>
      <w:r w:rsidR="00651BA3">
        <w:t xml:space="preserve"> de</w:t>
      </w:r>
      <w:r w:rsidR="00FF7B82">
        <w:t>humanization-, these bio</w:t>
      </w:r>
      <w:r w:rsidR="00624DC0">
        <w:t>-</w:t>
      </w:r>
      <w:r w:rsidR="00FF7B82">
        <w:t xml:space="preserve">technological </w:t>
      </w:r>
      <w:r w:rsidR="00651BA3">
        <w:t xml:space="preserve"> advances have turned into human nightmares</w:t>
      </w:r>
      <w:r w:rsidR="00FF7B82">
        <w:t xml:space="preserve"> and tragedies</w:t>
      </w:r>
      <w:r w:rsidR="00142D39">
        <w:t>.</w:t>
      </w:r>
      <w:r>
        <w:t xml:space="preserve"> </w:t>
      </w:r>
    </w:p>
    <w:p w14:paraId="25125450" w14:textId="77777777" w:rsidR="00142D39" w:rsidRDefault="00142D39" w:rsidP="00EA774A">
      <w:pPr>
        <w:spacing w:line="360" w:lineRule="auto"/>
      </w:pPr>
    </w:p>
    <w:p w14:paraId="4D4C4687" w14:textId="5B895607" w:rsidR="00D97C1C" w:rsidRDefault="00651BA3" w:rsidP="00EA774A">
      <w:pPr>
        <w:spacing w:line="360" w:lineRule="auto"/>
      </w:pPr>
      <w:r>
        <w:t xml:space="preserve">Let us look </w:t>
      </w:r>
      <w:r w:rsidR="004D0C27">
        <w:t xml:space="preserve"> </w:t>
      </w:r>
      <w:r>
        <w:t>first at the</w:t>
      </w:r>
      <w:r w:rsidR="004534ED">
        <w:t xml:space="preserve"> history</w:t>
      </w:r>
      <w:r w:rsidR="004D0C27">
        <w:t xml:space="preserve"> of organ transplants.</w:t>
      </w:r>
      <w:r w:rsidR="004534ED">
        <w:t xml:space="preserve"> </w:t>
      </w:r>
      <w:r w:rsidR="004D0C27">
        <w:t xml:space="preserve"> </w:t>
      </w:r>
    </w:p>
    <w:p w14:paraId="2396D484" w14:textId="43EF5D84" w:rsidR="005A226A" w:rsidRPr="005A226A" w:rsidRDefault="00C14350" w:rsidP="005A226A">
      <w:pPr>
        <w:spacing w:line="360" w:lineRule="auto"/>
      </w:pPr>
      <w:r>
        <w:t xml:space="preserve">“Love </w:t>
      </w:r>
      <w:r w:rsidR="00142D39">
        <w:t>you to death “ has become a</w:t>
      </w:r>
      <w:r>
        <w:t xml:space="preserve"> literal thing</w:t>
      </w:r>
      <w:r w:rsidR="00A00546">
        <w:t xml:space="preserve"> in the 20</w:t>
      </w:r>
      <w:r w:rsidR="00A00546" w:rsidRPr="00A00546">
        <w:rPr>
          <w:vertAlign w:val="superscript"/>
        </w:rPr>
        <w:t>th</w:t>
      </w:r>
      <w:r w:rsidR="00A00546">
        <w:t xml:space="preserve"> and 21th century.  A</w:t>
      </w:r>
      <w:r w:rsidR="00142D39">
        <w:t xml:space="preserve"> great deal</w:t>
      </w:r>
      <w:r>
        <w:t xml:space="preserve"> of love</w:t>
      </w:r>
      <w:r w:rsidR="00A00546">
        <w:t xml:space="preserve"> can be</w:t>
      </w:r>
      <w:r>
        <w:t xml:space="preserve"> involved </w:t>
      </w:r>
      <w:r w:rsidR="00A00546">
        <w:t>when one person</w:t>
      </w:r>
      <w:r>
        <w:t xml:space="preserve"> decide</w:t>
      </w:r>
      <w:r w:rsidR="00A00546">
        <w:t xml:space="preserve">s to give his/her </w:t>
      </w:r>
      <w:r>
        <w:t>healthy organ to a fellow human being.</w:t>
      </w:r>
      <w:r w:rsidR="00142D39">
        <w:t xml:space="preserve"> Since kidneys are the only human organ of which there are two</w:t>
      </w:r>
      <w:r w:rsidR="00D5167D">
        <w:t>,</w:t>
      </w:r>
      <w:r w:rsidR="00142D39">
        <w:t xml:space="preserve"> and the only one</w:t>
      </w:r>
      <w:r w:rsidR="00D5167D">
        <w:t>s</w:t>
      </w:r>
      <w:r w:rsidR="00142D39">
        <w:t xml:space="preserve"> where one can survive with </w:t>
      </w:r>
      <w:r w:rsidR="00D5167D">
        <w:t xml:space="preserve">a single </w:t>
      </w:r>
      <w:r w:rsidR="00142D39">
        <w:t>one, most live organ transplants pertain to  kidneys.</w:t>
      </w:r>
      <w:r>
        <w:t xml:space="preserve"> Many brothers and sisters , parents and children a</w:t>
      </w:r>
      <w:r w:rsidR="00142D39">
        <w:t>re tied by this additional</w:t>
      </w:r>
      <w:r>
        <w:t xml:space="preserve"> bond when they give their ailing sibling or child one of their  own healthy kidneys</w:t>
      </w:r>
      <w:r w:rsidR="00142D39">
        <w:t xml:space="preserve"> to enable</w:t>
      </w:r>
      <w:r>
        <w:t xml:space="preserve"> </w:t>
      </w:r>
      <w:r w:rsidR="00144802">
        <w:t xml:space="preserve">the survival of their kin. </w:t>
      </w:r>
      <w:r w:rsidR="00A00546">
        <w:t xml:space="preserve"> </w:t>
      </w:r>
      <w:r w:rsidR="00144802">
        <w:t xml:space="preserve"> Intrinsically </w:t>
      </w:r>
      <w:r w:rsidR="00A00546">
        <w:t>linked</w:t>
      </w:r>
      <w:r w:rsidR="00D5167D">
        <w:t xml:space="preserve"> by a</w:t>
      </w:r>
      <w:r>
        <w:t xml:space="preserve"> similar genetic make-up, they constitute the best </w:t>
      </w:r>
      <w:r w:rsidR="00A00546">
        <w:t xml:space="preserve"> and most appropriate </w:t>
      </w:r>
      <w:r>
        <w:t>“donors” for their relatives.</w:t>
      </w:r>
      <w:r w:rsidR="00A00546">
        <w:t xml:space="preserve"> However, c</w:t>
      </w:r>
      <w:r>
        <w:t xml:space="preserve">omplex family </w:t>
      </w:r>
      <w:r>
        <w:lastRenderedPageBreak/>
        <w:t>dynamics can evolve as one sibling may only begrudgingly and forcibly donate</w:t>
      </w:r>
      <w:r w:rsidR="00053CE9">
        <w:t xml:space="preserve"> their kidney, while others experience this donation as an act of love  and celebrate the date of donation as their second mutually-held birthday</w:t>
      </w:r>
      <w:r w:rsidR="00A00546">
        <w:t xml:space="preserve">.  </w:t>
      </w:r>
      <w:r w:rsidR="00144802">
        <w:t>As one donor described these birthdays to me,  “My brother has now a wonderful life with his family and my kidney”.</w:t>
      </w:r>
      <w:r w:rsidR="00D5167D">
        <w:t xml:space="preserve"> (A. Sampson, 2016)</w:t>
      </w:r>
      <w:r w:rsidR="00144802">
        <w:t xml:space="preserve"> </w:t>
      </w:r>
      <w:r w:rsidR="00A00546">
        <w:t xml:space="preserve">The lives </w:t>
      </w:r>
      <w:r w:rsidR="00673279">
        <w:t>of the don</w:t>
      </w:r>
      <w:r w:rsidR="00377A0A">
        <w:t>or and recipient tend to have different</w:t>
      </w:r>
      <w:r w:rsidR="00A00546">
        <w:t xml:space="preserve"> destinations, with the</w:t>
      </w:r>
      <w:r w:rsidR="00673279">
        <w:t xml:space="preserve"> recipient typically improving</w:t>
      </w:r>
      <w:r w:rsidR="00A00546">
        <w:t xml:space="preserve"> right away</w:t>
      </w:r>
      <w:r w:rsidR="00673279">
        <w:t>,</w:t>
      </w:r>
      <w:r w:rsidR="00A00546">
        <w:t xml:space="preserve"> while the donor</w:t>
      </w:r>
      <w:r>
        <w:t xml:space="preserve"> </w:t>
      </w:r>
      <w:r w:rsidR="00A00546">
        <w:t>generally undergoes a more painful  and lengthy recuperation due to the removal of a perfectly healthy organ.</w:t>
      </w:r>
      <w:r>
        <w:t xml:space="preserve"> </w:t>
      </w:r>
      <w:r w:rsidR="00142D39">
        <w:t xml:space="preserve"> A </w:t>
      </w:r>
      <w:r w:rsidR="00377A0A">
        <w:t xml:space="preserve"> </w:t>
      </w:r>
      <w:r w:rsidR="00673279">
        <w:t>dearth of literature</w:t>
      </w:r>
      <w:r w:rsidR="00142D39">
        <w:t xml:space="preserve"> exists about</w:t>
      </w:r>
      <w:r w:rsidR="00673279">
        <w:t xml:space="preserve"> the experience of organ transplants in the field of psychoanalysis</w:t>
      </w:r>
      <w:r>
        <w:t xml:space="preserve"> </w:t>
      </w:r>
      <w:r w:rsidR="00673279">
        <w:t xml:space="preserve">, but what </w:t>
      </w:r>
      <w:r w:rsidR="00377A0A">
        <w:t xml:space="preserve"> does exist</w:t>
      </w:r>
      <w:r w:rsidR="00673279">
        <w:t xml:space="preserve">, </w:t>
      </w:r>
      <w:r w:rsidR="00377A0A">
        <w:t xml:space="preserve"> primarily  </w:t>
      </w:r>
      <w:r w:rsidR="00673279">
        <w:t>focuses on the emoti</w:t>
      </w:r>
      <w:r w:rsidR="00377A0A">
        <w:t>onal disturbances accompanying</w:t>
      </w:r>
      <w:r w:rsidR="00673279">
        <w:t xml:space="preserve"> the transplant operations. </w:t>
      </w:r>
      <w:r w:rsidR="005A226A" w:rsidRPr="0067736F">
        <w:rPr>
          <w:rFonts w:ascii="Times New Roman" w:hAnsi="Times New Roman"/>
        </w:rPr>
        <w:t>It is by now</w:t>
      </w:r>
      <w:r w:rsidR="005A226A">
        <w:rPr>
          <w:rFonts w:ascii="Times New Roman" w:hAnsi="Times New Roman"/>
        </w:rPr>
        <w:t>, for instance,</w:t>
      </w:r>
      <w:r w:rsidR="005A226A" w:rsidRPr="0067736F">
        <w:rPr>
          <w:rFonts w:ascii="Times New Roman" w:hAnsi="Times New Roman"/>
        </w:rPr>
        <w:t xml:space="preserve"> a well</w:t>
      </w:r>
      <w:r w:rsidR="005A226A">
        <w:rPr>
          <w:rFonts w:ascii="Times New Roman" w:hAnsi="Times New Roman"/>
        </w:rPr>
        <w:t>-</w:t>
      </w:r>
      <w:r w:rsidR="005A226A" w:rsidRPr="0067736F">
        <w:rPr>
          <w:rFonts w:ascii="Times New Roman" w:hAnsi="Times New Roman"/>
        </w:rPr>
        <w:t>established fact that many heart-transplant patients experience short-term psychotic episodes after they have received the heart of anot</w:t>
      </w:r>
      <w:r w:rsidR="005A226A">
        <w:rPr>
          <w:rFonts w:ascii="Times New Roman" w:hAnsi="Times New Roman"/>
        </w:rPr>
        <w:t>her human being. For most trans</w:t>
      </w:r>
      <w:r w:rsidR="005A226A" w:rsidRPr="0067736F">
        <w:rPr>
          <w:rFonts w:ascii="Times New Roman" w:hAnsi="Times New Roman"/>
        </w:rPr>
        <w:t>plant patients, it takes a while until they adapt to their internal foreign organs and accept them as their own. As Castelnuovo-Tedesco (1973) wrote,</w:t>
      </w:r>
    </w:p>
    <w:p w14:paraId="6C638ECA" w14:textId="77777777" w:rsidR="005A226A" w:rsidRDefault="005A226A" w:rsidP="005A226A">
      <w:pPr>
        <w:widowControl w:val="0"/>
        <w:ind w:firstLine="720"/>
        <w:rPr>
          <w:rFonts w:ascii="Times New Roman" w:hAnsi="Times New Roman"/>
        </w:rPr>
      </w:pPr>
      <w:r w:rsidRPr="0067736F">
        <w:rPr>
          <w:rFonts w:ascii="Times New Roman" w:hAnsi="Times New Roman"/>
        </w:rPr>
        <w:t xml:space="preserve"> </w:t>
      </w:r>
    </w:p>
    <w:p w14:paraId="4269C3C2" w14:textId="77777777" w:rsidR="005A226A" w:rsidRDefault="005A226A" w:rsidP="005A226A">
      <w:pPr>
        <w:widowControl w:val="0"/>
        <w:ind w:left="720" w:firstLine="720"/>
        <w:rPr>
          <w:rFonts w:ascii="Times New Roman" w:hAnsi="Times New Roman"/>
        </w:rPr>
      </w:pPr>
      <w:r w:rsidRPr="0067736F">
        <w:rPr>
          <w:rFonts w:ascii="Times New Roman" w:hAnsi="Times New Roman"/>
        </w:rPr>
        <w:t xml:space="preserve">During regressed mental states, guilt about having </w:t>
      </w:r>
      <w:r>
        <w:rPr>
          <w:rFonts w:ascii="Times New Roman" w:hAnsi="Times New Roman"/>
        </w:rPr>
        <w:t>‘</w:t>
      </w:r>
      <w:r w:rsidRPr="0067736F">
        <w:rPr>
          <w:rFonts w:ascii="Times New Roman" w:hAnsi="Times New Roman"/>
        </w:rPr>
        <w:t>stolen</w:t>
      </w:r>
      <w:r>
        <w:rPr>
          <w:rFonts w:ascii="Times New Roman" w:hAnsi="Times New Roman"/>
        </w:rPr>
        <w:t>’</w:t>
      </w:r>
      <w:r w:rsidRPr="0067736F">
        <w:rPr>
          <w:rFonts w:ascii="Times New Roman" w:hAnsi="Times New Roman"/>
        </w:rPr>
        <w:t xml:space="preserve"> the organ may occur together with the feeling that his essential characteristics have been altered as a result of possessing, inside, a part from another human being. Thus some patients are euphoric and feel they have gained special strength as a result of this acquisition, while others, in a more regressed state, feel persecuted by the transplanted organ which they regard as a malignant foreign bo</w:t>
      </w:r>
      <w:r>
        <w:rPr>
          <w:rFonts w:ascii="Times New Roman" w:hAnsi="Times New Roman"/>
        </w:rPr>
        <w:t>dy.</w:t>
      </w:r>
      <w:r w:rsidRPr="0067736F">
        <w:rPr>
          <w:rFonts w:ascii="Times New Roman" w:hAnsi="Times New Roman"/>
        </w:rPr>
        <w:t xml:space="preserve"> (p. 362) </w:t>
      </w:r>
    </w:p>
    <w:p w14:paraId="6E87C45D" w14:textId="77777777" w:rsidR="005A226A" w:rsidRDefault="005A226A" w:rsidP="005A226A">
      <w:pPr>
        <w:widowControl w:val="0"/>
        <w:spacing w:line="360" w:lineRule="auto"/>
        <w:ind w:left="720" w:firstLine="720"/>
        <w:rPr>
          <w:rFonts w:ascii="Times New Roman" w:hAnsi="Times New Roman"/>
        </w:rPr>
      </w:pPr>
    </w:p>
    <w:p w14:paraId="69850A49" w14:textId="4661066E" w:rsidR="005A226A" w:rsidRPr="0067736F" w:rsidRDefault="005A226A" w:rsidP="005A226A">
      <w:pPr>
        <w:widowControl w:val="0"/>
        <w:spacing w:line="360" w:lineRule="auto"/>
        <w:ind w:firstLine="720"/>
        <w:rPr>
          <w:rFonts w:ascii="Times New Roman" w:hAnsi="Times New Roman"/>
        </w:rPr>
      </w:pPr>
      <w:r>
        <w:rPr>
          <w:rFonts w:ascii="Times New Roman" w:hAnsi="Times New Roman"/>
        </w:rPr>
        <w:t>We are also f</w:t>
      </w:r>
      <w:r w:rsidRPr="0067736F">
        <w:rPr>
          <w:rFonts w:ascii="Times New Roman" w:hAnsi="Times New Roman"/>
        </w:rPr>
        <w:t>amiliar with the common myth that p</w:t>
      </w:r>
      <w:r>
        <w:rPr>
          <w:rFonts w:ascii="Times New Roman" w:hAnsi="Times New Roman"/>
        </w:rPr>
        <w:t>eople receiving a donated organ</w:t>
      </w:r>
      <w:r w:rsidRPr="0067736F">
        <w:rPr>
          <w:rFonts w:ascii="Times New Roman" w:hAnsi="Times New Roman"/>
        </w:rPr>
        <w:t xml:space="preserve"> </w:t>
      </w:r>
      <w:r>
        <w:rPr>
          <w:rFonts w:ascii="Times New Roman" w:hAnsi="Times New Roman"/>
        </w:rPr>
        <w:t>often adopt,</w:t>
      </w:r>
      <w:r w:rsidRPr="0067736F">
        <w:rPr>
          <w:rFonts w:ascii="Times New Roman" w:hAnsi="Times New Roman"/>
        </w:rPr>
        <w:t xml:space="preserve"> through this transplantation</w:t>
      </w:r>
      <w:r>
        <w:rPr>
          <w:rFonts w:ascii="Times New Roman" w:hAnsi="Times New Roman"/>
        </w:rPr>
        <w:t>,</w:t>
      </w:r>
      <w:r w:rsidRPr="0067736F">
        <w:rPr>
          <w:rFonts w:ascii="Times New Roman" w:hAnsi="Times New Roman"/>
        </w:rPr>
        <w:t xml:space="preserve"> characteristics of the person from whom </w:t>
      </w:r>
      <w:r>
        <w:rPr>
          <w:rFonts w:ascii="Times New Roman" w:hAnsi="Times New Roman"/>
        </w:rPr>
        <w:t>they received the organ. In a radio</w:t>
      </w:r>
      <w:r w:rsidRPr="0067736F">
        <w:rPr>
          <w:rFonts w:ascii="Times New Roman" w:hAnsi="Times New Roman"/>
        </w:rPr>
        <w:t xml:space="preserve"> interview</w:t>
      </w:r>
      <w:r w:rsidR="00377A0A">
        <w:rPr>
          <w:rFonts w:ascii="Times New Roman" w:hAnsi="Times New Roman"/>
        </w:rPr>
        <w:t>,</w:t>
      </w:r>
      <w:r w:rsidRPr="0067736F">
        <w:rPr>
          <w:rFonts w:ascii="Times New Roman" w:hAnsi="Times New Roman"/>
        </w:rPr>
        <w:t xml:space="preserve"> </w:t>
      </w:r>
      <w:r w:rsidR="00377A0A">
        <w:rPr>
          <w:rFonts w:ascii="Times New Roman" w:hAnsi="Times New Roman"/>
        </w:rPr>
        <w:t xml:space="preserve">a </w:t>
      </w:r>
      <w:r w:rsidRPr="0067736F">
        <w:rPr>
          <w:rFonts w:ascii="Times New Roman" w:hAnsi="Times New Roman"/>
        </w:rPr>
        <w:t>wife</w:t>
      </w:r>
      <w:r>
        <w:rPr>
          <w:rFonts w:ascii="Times New Roman" w:hAnsi="Times New Roman"/>
        </w:rPr>
        <w:t xml:space="preserve"> , who had </w:t>
      </w:r>
      <w:r w:rsidRPr="0067736F">
        <w:rPr>
          <w:rFonts w:ascii="Times New Roman" w:hAnsi="Times New Roman"/>
        </w:rPr>
        <w:t xml:space="preserve"> donated one of her kidneys to her ailing husband,</w:t>
      </w:r>
      <w:r>
        <w:rPr>
          <w:rFonts w:ascii="Times New Roman" w:hAnsi="Times New Roman"/>
        </w:rPr>
        <w:t xml:space="preserve"> spoke of the uncanny fact that her</w:t>
      </w:r>
      <w:r w:rsidRPr="0067736F">
        <w:rPr>
          <w:rFonts w:ascii="Times New Roman" w:hAnsi="Times New Roman"/>
        </w:rPr>
        <w:t xml:space="preserve"> husband</w:t>
      </w:r>
      <w:r>
        <w:rPr>
          <w:rFonts w:ascii="Times New Roman" w:hAnsi="Times New Roman"/>
        </w:rPr>
        <w:t xml:space="preserve"> had</w:t>
      </w:r>
      <w:r w:rsidRPr="0067736F">
        <w:rPr>
          <w:rFonts w:ascii="Times New Roman" w:hAnsi="Times New Roman"/>
        </w:rPr>
        <w:t xml:space="preserve"> “transitioned” more into his wife, becoming more domestic and homebound, discovering a</w:t>
      </w:r>
      <w:r>
        <w:rPr>
          <w:rFonts w:ascii="Times New Roman" w:hAnsi="Times New Roman"/>
        </w:rPr>
        <w:t>n all too</w:t>
      </w:r>
      <w:r w:rsidRPr="0067736F">
        <w:rPr>
          <w:rFonts w:ascii="Times New Roman" w:hAnsi="Times New Roman"/>
        </w:rPr>
        <w:t xml:space="preserve"> new desire to bake cakes and performing house duties, something he was rather disinclined to do before the </w:t>
      </w:r>
      <w:r>
        <w:rPr>
          <w:rFonts w:ascii="Times New Roman" w:hAnsi="Times New Roman"/>
        </w:rPr>
        <w:t xml:space="preserve">spousal </w:t>
      </w:r>
      <w:r w:rsidRPr="0067736F">
        <w:rPr>
          <w:rFonts w:ascii="Times New Roman" w:hAnsi="Times New Roman"/>
        </w:rPr>
        <w:t>t</w:t>
      </w:r>
      <w:r>
        <w:rPr>
          <w:rFonts w:ascii="Times New Roman" w:hAnsi="Times New Roman"/>
        </w:rPr>
        <w:t>ransplant operation.</w:t>
      </w:r>
    </w:p>
    <w:p w14:paraId="2FE87EF1" w14:textId="32B2CE74" w:rsidR="005A226A" w:rsidRPr="0067736F" w:rsidRDefault="005A226A" w:rsidP="005A226A">
      <w:pPr>
        <w:widowControl w:val="0"/>
        <w:spacing w:line="360" w:lineRule="auto"/>
        <w:ind w:firstLine="720"/>
        <w:rPr>
          <w:rFonts w:ascii="Times New Roman" w:hAnsi="Times New Roman"/>
        </w:rPr>
      </w:pPr>
      <w:r w:rsidRPr="0067736F">
        <w:rPr>
          <w:rFonts w:ascii="Times New Roman" w:hAnsi="Times New Roman"/>
        </w:rPr>
        <w:t>We also know that the acquisition of a foreign organ into one’s own body is accompanied by a gradual language development</w:t>
      </w:r>
      <w:r>
        <w:rPr>
          <w:rFonts w:ascii="Times New Roman" w:hAnsi="Times New Roman"/>
        </w:rPr>
        <w:t>,</w:t>
      </w:r>
      <w:r w:rsidRPr="0067736F">
        <w:rPr>
          <w:rFonts w:ascii="Times New Roman" w:hAnsi="Times New Roman"/>
        </w:rPr>
        <w:t xml:space="preserve"> where the recipient of the organ gradually</w:t>
      </w:r>
      <w:r>
        <w:rPr>
          <w:rFonts w:ascii="Times New Roman" w:hAnsi="Times New Roman"/>
        </w:rPr>
        <w:t xml:space="preserve"> —</w:t>
      </w:r>
      <w:r w:rsidRPr="0067736F">
        <w:rPr>
          <w:rFonts w:ascii="Times New Roman" w:hAnsi="Times New Roman"/>
        </w:rPr>
        <w:t xml:space="preserve"> at first reluctantly </w:t>
      </w:r>
      <w:r>
        <w:rPr>
          <w:rFonts w:ascii="Times New Roman" w:hAnsi="Times New Roman"/>
        </w:rPr>
        <w:t xml:space="preserve">— </w:t>
      </w:r>
      <w:r w:rsidRPr="0067736F">
        <w:rPr>
          <w:rFonts w:ascii="Times New Roman" w:hAnsi="Times New Roman"/>
        </w:rPr>
        <w:t xml:space="preserve">incorporates </w:t>
      </w:r>
      <w:r>
        <w:rPr>
          <w:rFonts w:ascii="Times New Roman" w:hAnsi="Times New Roman"/>
        </w:rPr>
        <w:t>the organ</w:t>
      </w:r>
      <w:r w:rsidRPr="0067736F">
        <w:rPr>
          <w:rFonts w:ascii="Times New Roman" w:hAnsi="Times New Roman"/>
        </w:rPr>
        <w:t xml:space="preserve"> into his</w:t>
      </w:r>
      <w:r>
        <w:rPr>
          <w:rFonts w:ascii="Times New Roman" w:hAnsi="Times New Roman"/>
        </w:rPr>
        <w:t xml:space="preserve"> or her</w:t>
      </w:r>
      <w:r w:rsidRPr="0067736F">
        <w:rPr>
          <w:rFonts w:ascii="Times New Roman" w:hAnsi="Times New Roman"/>
        </w:rPr>
        <w:t xml:space="preserve"> own language. Once the initial euphoria of surviving the transplant operation has passed and the recipient is assured of an extension of his/her life, the recipient tends to become more differentiated, more aware of his/her dependence upon the Other. In a more recent study of a kidney-transplant couple</w:t>
      </w:r>
      <w:r>
        <w:rPr>
          <w:rFonts w:ascii="Times New Roman" w:hAnsi="Times New Roman"/>
        </w:rPr>
        <w:t xml:space="preserve"> (2008)</w:t>
      </w:r>
      <w:r w:rsidR="00377A0A">
        <w:rPr>
          <w:rFonts w:ascii="Times New Roman" w:hAnsi="Times New Roman"/>
        </w:rPr>
        <w:t>, where a</w:t>
      </w:r>
      <w:r w:rsidRPr="0067736F">
        <w:rPr>
          <w:rFonts w:ascii="Times New Roman" w:hAnsi="Times New Roman"/>
        </w:rPr>
        <w:t xml:space="preserve"> husband had received a kidney from his wife, researchers set out to study the progressive changes within the mind of the recipient through tracking the thoughts, he had written down in his diary: </w:t>
      </w:r>
    </w:p>
    <w:p w14:paraId="055AB706" w14:textId="77777777" w:rsidR="005A226A" w:rsidRPr="0067736F" w:rsidRDefault="005A226A" w:rsidP="005A226A">
      <w:pPr>
        <w:widowControl w:val="0"/>
        <w:spacing w:line="360" w:lineRule="auto"/>
        <w:rPr>
          <w:rFonts w:ascii="Times New Roman" w:hAnsi="Times New Roman"/>
        </w:rPr>
      </w:pPr>
      <w:r w:rsidRPr="0067736F">
        <w:rPr>
          <w:rFonts w:ascii="Times New Roman" w:hAnsi="Times New Roman"/>
        </w:rPr>
        <w:tab/>
      </w:r>
    </w:p>
    <w:p w14:paraId="58ADFA40" w14:textId="2621C2A3" w:rsidR="003C69E5" w:rsidRPr="0067736F" w:rsidRDefault="003C69E5" w:rsidP="003C69E5">
      <w:pPr>
        <w:widowControl w:val="0"/>
        <w:ind w:left="720"/>
        <w:rPr>
          <w:rFonts w:ascii="Times New Roman" w:hAnsi="Times New Roman"/>
        </w:rPr>
      </w:pPr>
      <w:r w:rsidRPr="0067736F">
        <w:rPr>
          <w:rFonts w:ascii="Times New Roman" w:hAnsi="Times New Roman"/>
        </w:rPr>
        <w:t>On a day like this, I think about the question, “</w:t>
      </w:r>
      <w:r>
        <w:rPr>
          <w:rFonts w:ascii="Times New Roman" w:hAnsi="Times New Roman"/>
        </w:rPr>
        <w:t>W</w:t>
      </w:r>
      <w:r w:rsidRPr="0067736F">
        <w:rPr>
          <w:rFonts w:ascii="Times New Roman" w:hAnsi="Times New Roman"/>
        </w:rPr>
        <w:t xml:space="preserve">hat would have </w:t>
      </w:r>
      <w:r>
        <w:rPr>
          <w:rFonts w:ascii="Times New Roman" w:hAnsi="Times New Roman"/>
        </w:rPr>
        <w:t>happene</w:t>
      </w:r>
      <w:r w:rsidRPr="0067736F">
        <w:rPr>
          <w:rFonts w:ascii="Times New Roman" w:hAnsi="Times New Roman"/>
        </w:rPr>
        <w:t xml:space="preserve">d if I didn’t get a new kidney? It would have certainly been worse, and with no perspective of getting better, it really puts a lot of stress on the family. That’s why I am so thankful for my wife, and I know how to treat this gift. Every day I am careful that the amount I drink is enough and that I don’t stress and damage it. </w:t>
      </w:r>
      <w:r>
        <w:rPr>
          <w:rFonts w:ascii="Times New Roman" w:hAnsi="Times New Roman"/>
          <w:u w:val="single"/>
        </w:rPr>
        <w:t>T</w:t>
      </w:r>
      <w:r w:rsidRPr="0067736F">
        <w:rPr>
          <w:rFonts w:ascii="Times New Roman" w:hAnsi="Times New Roman"/>
          <w:u w:val="single"/>
        </w:rPr>
        <w:t>he kidney</w:t>
      </w:r>
      <w:r>
        <w:rPr>
          <w:rFonts w:ascii="Times New Roman" w:hAnsi="Times New Roman"/>
          <w:u w:val="single"/>
        </w:rPr>
        <w:t>.</w:t>
      </w:r>
      <w:r w:rsidRPr="0067736F">
        <w:rPr>
          <w:rFonts w:ascii="Times New Roman" w:hAnsi="Times New Roman"/>
        </w:rPr>
        <w:t xml:space="preserve"> </w:t>
      </w:r>
      <w:r w:rsidR="00E23D5C">
        <w:rPr>
          <w:rFonts w:ascii="Times New Roman" w:hAnsi="Times New Roman"/>
        </w:rPr>
        <w:t xml:space="preserve"> Decker</w:t>
      </w:r>
      <w:r>
        <w:rPr>
          <w:rFonts w:ascii="Times New Roman" w:hAnsi="Times New Roman"/>
        </w:rPr>
        <w:t xml:space="preserve">, </w:t>
      </w:r>
      <w:r>
        <w:rPr>
          <w:rFonts w:ascii="Times New Roman" w:hAnsi="Times New Roman"/>
          <w:color w:val="FF0000"/>
          <w:highlight w:val="yellow"/>
        </w:rPr>
        <w:t xml:space="preserve"> </w:t>
      </w:r>
      <w:r w:rsidRPr="0067736F">
        <w:rPr>
          <w:rFonts w:ascii="Times New Roman" w:hAnsi="Times New Roman"/>
        </w:rPr>
        <w:t xml:space="preserve">2008, p. 245) </w:t>
      </w:r>
    </w:p>
    <w:p w14:paraId="2566541A" w14:textId="77777777" w:rsidR="003C69E5" w:rsidRPr="0067736F" w:rsidRDefault="003C69E5" w:rsidP="003C69E5">
      <w:pPr>
        <w:widowControl w:val="0"/>
        <w:rPr>
          <w:rFonts w:ascii="Times New Roman" w:hAnsi="Times New Roman"/>
        </w:rPr>
      </w:pPr>
    </w:p>
    <w:p w14:paraId="61B51DAB" w14:textId="40CBDAAA" w:rsidR="003C69E5" w:rsidRDefault="003C69E5" w:rsidP="003C69E5">
      <w:pPr>
        <w:widowControl w:val="0"/>
        <w:spacing w:line="360" w:lineRule="auto"/>
        <w:rPr>
          <w:rFonts w:ascii="Times New Roman" w:hAnsi="Times New Roman"/>
        </w:rPr>
      </w:pPr>
      <w:r w:rsidRPr="0067736F">
        <w:rPr>
          <w:rFonts w:ascii="Times New Roman" w:hAnsi="Times New Roman"/>
        </w:rPr>
        <w:t xml:space="preserve">The initial reference to “it” and the subsequent correction to “kidney” and later on to the “wife’s kidney” </w:t>
      </w:r>
      <w:r w:rsidR="009466AE">
        <w:rPr>
          <w:rFonts w:ascii="Times New Roman" w:hAnsi="Times New Roman"/>
          <w:color w:val="FF0000"/>
          <w:highlight w:val="yellow"/>
        </w:rPr>
        <w:t xml:space="preserve">at the very end, </w:t>
      </w:r>
      <w:r w:rsidRPr="002020A8">
        <w:rPr>
          <w:rFonts w:ascii="Times New Roman" w:hAnsi="Times New Roman"/>
          <w:color w:val="FF0000"/>
        </w:rPr>
        <w:t xml:space="preserve"> </w:t>
      </w:r>
      <w:r w:rsidRPr="0067736F">
        <w:rPr>
          <w:rFonts w:ascii="Times New Roman" w:hAnsi="Times New Roman"/>
        </w:rPr>
        <w:t>reveals the recipient’s initial reluctance and denial that this organ that has expanded his life</w:t>
      </w:r>
      <w:r w:rsidR="00144802">
        <w:rPr>
          <w:rFonts w:ascii="Times New Roman" w:hAnsi="Times New Roman"/>
        </w:rPr>
        <w:t xml:space="preserve"> and  had come</w:t>
      </w:r>
      <w:r w:rsidRPr="0067736F">
        <w:rPr>
          <w:rFonts w:ascii="Times New Roman" w:hAnsi="Times New Roman"/>
        </w:rPr>
        <w:t xml:space="preserve"> from another human being. By calling</w:t>
      </w:r>
      <w:r>
        <w:rPr>
          <w:rFonts w:ascii="Times New Roman" w:hAnsi="Times New Roman"/>
        </w:rPr>
        <w:t xml:space="preserve"> the kidney</w:t>
      </w:r>
      <w:r w:rsidRPr="0067736F">
        <w:rPr>
          <w:rFonts w:ascii="Times New Roman" w:hAnsi="Times New Roman"/>
        </w:rPr>
        <w:t xml:space="preserve"> “it</w:t>
      </w:r>
      <w:r>
        <w:rPr>
          <w:rFonts w:ascii="Times New Roman" w:hAnsi="Times New Roman"/>
        </w:rPr>
        <w:t>,”</w:t>
      </w:r>
      <w:r w:rsidRPr="0067736F">
        <w:rPr>
          <w:rFonts w:ascii="Times New Roman" w:hAnsi="Times New Roman"/>
        </w:rPr>
        <w:t xml:space="preserve"> the recipient is compelled to deny the humanness of the transaction and the immense depende</w:t>
      </w:r>
      <w:r w:rsidR="00470AA0">
        <w:rPr>
          <w:rFonts w:ascii="Times New Roman" w:hAnsi="Times New Roman"/>
        </w:rPr>
        <w:t>ncy and gratitude he may have had</w:t>
      </w:r>
      <w:r w:rsidRPr="0067736F">
        <w:rPr>
          <w:rFonts w:ascii="Times New Roman" w:hAnsi="Times New Roman"/>
        </w:rPr>
        <w:t xml:space="preserve"> experience</w:t>
      </w:r>
      <w:r w:rsidR="00470AA0">
        <w:rPr>
          <w:rFonts w:ascii="Times New Roman" w:hAnsi="Times New Roman"/>
        </w:rPr>
        <w:t>d towards his wife</w:t>
      </w:r>
      <w:r w:rsidRPr="0067736F">
        <w:rPr>
          <w:rFonts w:ascii="Times New Roman" w:hAnsi="Times New Roman"/>
        </w:rPr>
        <w:t xml:space="preserve"> for giving up her kidney to him. </w:t>
      </w:r>
      <w:r>
        <w:rPr>
          <w:rFonts w:ascii="Times New Roman" w:hAnsi="Times New Roman"/>
        </w:rPr>
        <w:tab/>
      </w:r>
    </w:p>
    <w:p w14:paraId="7C401A1C" w14:textId="2EDDAAB2" w:rsidR="003C69E5" w:rsidRPr="0067736F" w:rsidRDefault="003C69E5" w:rsidP="003C69E5">
      <w:pPr>
        <w:widowControl w:val="0"/>
        <w:spacing w:line="360" w:lineRule="auto"/>
        <w:ind w:firstLine="720"/>
        <w:rPr>
          <w:rFonts w:ascii="Times New Roman" w:hAnsi="Times New Roman"/>
        </w:rPr>
      </w:pPr>
      <w:r w:rsidRPr="0067736F">
        <w:rPr>
          <w:rFonts w:ascii="Times New Roman" w:hAnsi="Times New Roman"/>
        </w:rPr>
        <w:t>Specialists in the transplant field have often remarked that recipients’ “compliance” rate greatly depends upon their ability to receive and surrender to an Other. Those who can, tend to be far more compliant with the subsequent treatments (medications, etc) while those who are more narcissistically structured and wounded in their sense of omnipotence, cannot tolerate this dependence, and subsequently treat their new organ with as little care and consideration as they had treated their o</w:t>
      </w:r>
      <w:r w:rsidR="009466AE">
        <w:rPr>
          <w:rFonts w:ascii="Times New Roman" w:hAnsi="Times New Roman"/>
        </w:rPr>
        <w:t xml:space="preserve">wn before. </w:t>
      </w:r>
      <w:r w:rsidRPr="0067736F">
        <w:rPr>
          <w:rFonts w:ascii="Times New Roman" w:hAnsi="Times New Roman"/>
        </w:rPr>
        <w:t>Acc</w:t>
      </w:r>
      <w:r>
        <w:rPr>
          <w:rFonts w:ascii="Times New Roman" w:hAnsi="Times New Roman"/>
        </w:rPr>
        <w:t>ording to Decker, Lehmann,etc..</w:t>
      </w:r>
    </w:p>
    <w:p w14:paraId="4236A114" w14:textId="77777777" w:rsidR="003C69E5" w:rsidRPr="0067736F" w:rsidRDefault="003C69E5" w:rsidP="003C69E5">
      <w:pPr>
        <w:widowControl w:val="0"/>
        <w:spacing w:line="360" w:lineRule="auto"/>
        <w:rPr>
          <w:rFonts w:ascii="Times New Roman" w:hAnsi="Times New Roman"/>
        </w:rPr>
      </w:pPr>
    </w:p>
    <w:p w14:paraId="44CE4E50" w14:textId="77777777" w:rsidR="003C69E5" w:rsidRPr="0067736F" w:rsidRDefault="003C69E5" w:rsidP="003C69E5">
      <w:pPr>
        <w:widowControl w:val="0"/>
        <w:ind w:left="720"/>
        <w:rPr>
          <w:rFonts w:ascii="Times New Roman" w:hAnsi="Times New Roman"/>
        </w:rPr>
      </w:pPr>
      <w:r w:rsidRPr="0067736F">
        <w:rPr>
          <w:rFonts w:ascii="Times New Roman" w:hAnsi="Times New Roman"/>
        </w:rPr>
        <w:t>The donor organ offers protection and serves as an idealized self-object, but also takes on very threatening, destructive traits. The donor organ moves as a transitional object in an area between one’s own and something foreign. As a result, the potential of inner psychological conflicts to become a symbol is destroyed. The actually introduced object is burdened with archaic feelings of guilt in a highly ambivalent experience. The wife as a donor is linked in the inner imagination of the recipient to the vision of a damaged deprived mother image, whose revenge for this seizure is to be feared. Ambivalences towards the caring mother object can then lead to a qualitative change in the experience off the donor organ. (2008, p. 250)</w:t>
      </w:r>
    </w:p>
    <w:p w14:paraId="399F28EE" w14:textId="77777777" w:rsidR="003C69E5" w:rsidRPr="0067736F" w:rsidRDefault="003C69E5" w:rsidP="003C69E5">
      <w:pPr>
        <w:widowControl w:val="0"/>
        <w:rPr>
          <w:rFonts w:ascii="Times New Roman" w:hAnsi="Times New Roman"/>
        </w:rPr>
      </w:pPr>
      <w:r w:rsidRPr="0067736F">
        <w:rPr>
          <w:rFonts w:ascii="Times New Roman" w:hAnsi="Times New Roman"/>
        </w:rPr>
        <w:t xml:space="preserve">  </w:t>
      </w:r>
    </w:p>
    <w:p w14:paraId="6BAF6334" w14:textId="77777777" w:rsidR="00142D39" w:rsidRDefault="003C69E5" w:rsidP="003C69E5">
      <w:pPr>
        <w:rPr>
          <w:rFonts w:ascii="Times New Roman" w:hAnsi="Times New Roman"/>
        </w:rPr>
      </w:pPr>
      <w:r w:rsidRPr="0067736F">
        <w:rPr>
          <w:rFonts w:ascii="Times New Roman" w:hAnsi="Times New Roman"/>
        </w:rPr>
        <w:t xml:space="preserve">In a 2012 article in the </w:t>
      </w:r>
      <w:r>
        <w:rPr>
          <w:rFonts w:ascii="Times New Roman" w:hAnsi="Times New Roman"/>
          <w:u w:val="single"/>
        </w:rPr>
        <w:t>International Journal of Psych</w:t>
      </w:r>
      <w:r w:rsidRPr="0067736F">
        <w:rPr>
          <w:rFonts w:ascii="Times New Roman" w:hAnsi="Times New Roman"/>
          <w:u w:val="single"/>
        </w:rPr>
        <w:t>o-analysis</w:t>
      </w:r>
      <w:r w:rsidRPr="0067736F">
        <w:rPr>
          <w:rFonts w:ascii="Times New Roman" w:hAnsi="Times New Roman"/>
        </w:rPr>
        <w:t xml:space="preserve"> (Goetzman, Boothe</w:t>
      </w:r>
      <w:r>
        <w:rPr>
          <w:rFonts w:ascii="Times New Roman" w:hAnsi="Times New Roman"/>
        </w:rPr>
        <w:t xml:space="preserve">, </w:t>
      </w:r>
    </w:p>
    <w:p w14:paraId="686D1F70" w14:textId="77777777" w:rsidR="00142D39" w:rsidRDefault="00142D39" w:rsidP="003C69E5">
      <w:pPr>
        <w:rPr>
          <w:rFonts w:ascii="Times New Roman" w:hAnsi="Times New Roman"/>
        </w:rPr>
      </w:pPr>
    </w:p>
    <w:p w14:paraId="4283E326" w14:textId="5B1BEF41" w:rsidR="003C69E5" w:rsidRDefault="003C69E5" w:rsidP="00142D39">
      <w:pPr>
        <w:rPr>
          <w:rFonts w:ascii="Times New Roman" w:hAnsi="Times New Roman"/>
        </w:rPr>
      </w:pPr>
      <w:r w:rsidRPr="0067736F">
        <w:rPr>
          <w:rFonts w:ascii="Times New Roman" w:hAnsi="Times New Roman"/>
        </w:rPr>
        <w:t xml:space="preserve"> remark that, in an initial phase of psychic processing, the recipient identifies with the unknown, simply fantasized donor, during which the patient experiences the transplanted organ </w:t>
      </w:r>
      <w:r w:rsidRPr="00B5484E">
        <w:rPr>
          <w:rFonts w:ascii="Times New Roman" w:hAnsi="Times New Roman"/>
          <w:b/>
        </w:rPr>
        <w:t>as foreign.</w:t>
      </w:r>
      <w:r w:rsidRPr="0067736F">
        <w:rPr>
          <w:rFonts w:ascii="Times New Roman" w:hAnsi="Times New Roman"/>
        </w:rPr>
        <w:t xml:space="preserve"> The identification with t</w:t>
      </w:r>
      <w:r>
        <w:rPr>
          <w:rFonts w:ascii="Times New Roman" w:hAnsi="Times New Roman"/>
        </w:rPr>
        <w:t>he donor rests on incorporation</w:t>
      </w:r>
      <w:r w:rsidRPr="0067736F">
        <w:rPr>
          <w:rFonts w:ascii="Times New Roman" w:hAnsi="Times New Roman"/>
        </w:rPr>
        <w:t>, i.e</w:t>
      </w:r>
      <w:r>
        <w:rPr>
          <w:rFonts w:ascii="Times New Roman" w:hAnsi="Times New Roman"/>
        </w:rPr>
        <w:t>.,</w:t>
      </w:r>
      <w:r w:rsidRPr="0067736F">
        <w:rPr>
          <w:rFonts w:ascii="Times New Roman" w:hAnsi="Times New Roman"/>
        </w:rPr>
        <w:t xml:space="preserve"> the self-image blends with unconscious fantasies about the donor. In contrast the transplant is simply introjected while it is certainly incorporated into the recipient’s psychic world, the transplant remains an independent, demarcated object. In this way, the unconscious identification with the donor (via incorporation) appears to ease the assimilation (via introjection) of the transplanted organ….</w:t>
      </w:r>
      <w:r>
        <w:rPr>
          <w:rFonts w:ascii="Times New Roman" w:hAnsi="Times New Roman"/>
        </w:rPr>
        <w:t xml:space="preserve"> </w:t>
      </w:r>
      <w:r w:rsidRPr="0067736F">
        <w:rPr>
          <w:rFonts w:ascii="Times New Roman" w:hAnsi="Times New Roman"/>
        </w:rPr>
        <w:t>The representation of the donor at first reflects the self-representation of the recipient, then detaches itself gradually, and eventually moves from the core of the self to the external world. The transplan</w:t>
      </w:r>
      <w:r w:rsidR="009466AE">
        <w:rPr>
          <w:rFonts w:ascii="Times New Roman" w:hAnsi="Times New Roman"/>
        </w:rPr>
        <w:t>t moves into the opposite direction, from the periphery to the core of the self, and ultimately integrates into the recipient’s self-image. (</w:t>
      </w:r>
      <w:r w:rsidR="00E455CA">
        <w:rPr>
          <w:rFonts w:ascii="Times New Roman" w:hAnsi="Times New Roman"/>
        </w:rPr>
        <w:t>p.</w:t>
      </w:r>
      <w:r w:rsidR="009466AE">
        <w:rPr>
          <w:rFonts w:ascii="Times New Roman" w:hAnsi="Times New Roman"/>
        </w:rPr>
        <w:t>119, 120)</w:t>
      </w:r>
    </w:p>
    <w:p w14:paraId="74800C06" w14:textId="77777777" w:rsidR="004B4526" w:rsidRDefault="004B4526" w:rsidP="003C69E5">
      <w:pPr>
        <w:spacing w:line="360" w:lineRule="auto"/>
        <w:rPr>
          <w:rFonts w:ascii="Times New Roman" w:hAnsi="Times New Roman"/>
        </w:rPr>
      </w:pPr>
    </w:p>
    <w:p w14:paraId="5821D26D" w14:textId="169AB8E8" w:rsidR="00BC0617" w:rsidRDefault="004B4526" w:rsidP="003C69E5">
      <w:pPr>
        <w:spacing w:line="360" w:lineRule="auto"/>
        <w:rPr>
          <w:rFonts w:ascii="Times New Roman" w:hAnsi="Times New Roman"/>
        </w:rPr>
      </w:pPr>
      <w:r>
        <w:rPr>
          <w:rFonts w:ascii="Times New Roman" w:hAnsi="Times New Roman"/>
        </w:rPr>
        <w:t xml:space="preserve">But what </w:t>
      </w:r>
      <w:r w:rsidR="004C7023">
        <w:rPr>
          <w:rFonts w:ascii="Times New Roman" w:hAnsi="Times New Roman"/>
        </w:rPr>
        <w:t xml:space="preserve">happens to the process of </w:t>
      </w:r>
      <w:r w:rsidR="00B5484E">
        <w:rPr>
          <w:rFonts w:ascii="Times New Roman" w:hAnsi="Times New Roman"/>
        </w:rPr>
        <w:t>identification with the donor on the part of the recipient  if  the donor gives up his kidney</w:t>
      </w:r>
      <w:r>
        <w:rPr>
          <w:rFonts w:ascii="Times New Roman" w:hAnsi="Times New Roman"/>
        </w:rPr>
        <w:t xml:space="preserve"> to make</w:t>
      </w:r>
      <w:r w:rsidR="00B5484E">
        <w:rPr>
          <w:rFonts w:ascii="Times New Roman" w:hAnsi="Times New Roman"/>
        </w:rPr>
        <w:t xml:space="preserve"> simply </w:t>
      </w:r>
      <w:r>
        <w:rPr>
          <w:rFonts w:ascii="Times New Roman" w:hAnsi="Times New Roman"/>
        </w:rPr>
        <w:t xml:space="preserve"> some money to s</w:t>
      </w:r>
      <w:r w:rsidR="004C7023">
        <w:rPr>
          <w:rFonts w:ascii="Times New Roman" w:hAnsi="Times New Roman"/>
        </w:rPr>
        <w:t>urvive</w:t>
      </w:r>
      <w:r w:rsidR="00D147F2">
        <w:rPr>
          <w:rFonts w:ascii="Times New Roman" w:hAnsi="Times New Roman"/>
        </w:rPr>
        <w:t>, as was the case</w:t>
      </w:r>
      <w:r>
        <w:rPr>
          <w:rFonts w:ascii="Times New Roman" w:hAnsi="Times New Roman"/>
        </w:rPr>
        <w:t xml:space="preserve"> </w:t>
      </w:r>
      <w:r w:rsidR="007A3267">
        <w:rPr>
          <w:rFonts w:ascii="Times New Roman" w:hAnsi="Times New Roman"/>
        </w:rPr>
        <w:t xml:space="preserve">with a young Chinese boy , who, </w:t>
      </w:r>
      <w:r w:rsidR="00B5484E">
        <w:rPr>
          <w:rFonts w:ascii="Times New Roman" w:hAnsi="Times New Roman"/>
        </w:rPr>
        <w:t xml:space="preserve"> in </w:t>
      </w:r>
      <w:r w:rsidR="007A3267">
        <w:rPr>
          <w:rFonts w:ascii="Times New Roman" w:hAnsi="Times New Roman"/>
        </w:rPr>
        <w:t xml:space="preserve">2012, </w:t>
      </w:r>
      <w:r>
        <w:rPr>
          <w:rFonts w:ascii="Times New Roman" w:hAnsi="Times New Roman"/>
        </w:rPr>
        <w:t xml:space="preserve"> came home with a new I-Pad that he had bought</w:t>
      </w:r>
      <w:r w:rsidR="00D147F2">
        <w:rPr>
          <w:rFonts w:ascii="Times New Roman" w:hAnsi="Times New Roman"/>
        </w:rPr>
        <w:t xml:space="preserve"> with the money he had earned from</w:t>
      </w:r>
      <w:r w:rsidR="00B5484E">
        <w:rPr>
          <w:rFonts w:ascii="Times New Roman" w:hAnsi="Times New Roman"/>
        </w:rPr>
        <w:t xml:space="preserve"> donating one of his kidneys in make-shift hospital</w:t>
      </w:r>
      <w:r w:rsidR="00D147F2">
        <w:rPr>
          <w:rFonts w:ascii="Times New Roman" w:hAnsi="Times New Roman"/>
        </w:rPr>
        <w:t xml:space="preserve"> ? Or what</w:t>
      </w:r>
      <w:r w:rsidR="004C7023">
        <w:rPr>
          <w:rFonts w:ascii="Times New Roman" w:hAnsi="Times New Roman"/>
        </w:rPr>
        <w:t xml:space="preserve"> about</w:t>
      </w:r>
      <w:r w:rsidR="00B5484E">
        <w:rPr>
          <w:rFonts w:ascii="Times New Roman" w:hAnsi="Times New Roman"/>
        </w:rPr>
        <w:t xml:space="preserve">  countries</w:t>
      </w:r>
      <w:r w:rsidR="00D147F2">
        <w:rPr>
          <w:rFonts w:ascii="Times New Roman" w:hAnsi="Times New Roman"/>
        </w:rPr>
        <w:t xml:space="preserve"> where kidneys and other organs are “harvested” as a </w:t>
      </w:r>
      <w:r w:rsidR="007A3267">
        <w:rPr>
          <w:rFonts w:ascii="Times New Roman" w:hAnsi="Times New Roman"/>
        </w:rPr>
        <w:t xml:space="preserve">means of  meeting </w:t>
      </w:r>
      <w:r w:rsidR="00D147F2">
        <w:rPr>
          <w:rFonts w:ascii="Times New Roman" w:hAnsi="Times New Roman"/>
        </w:rPr>
        <w:t xml:space="preserve">the  growing demand for organ transplants. </w:t>
      </w:r>
      <w:r w:rsidR="00B5484E">
        <w:rPr>
          <w:rFonts w:ascii="Times New Roman" w:hAnsi="Times New Roman"/>
        </w:rPr>
        <w:t>When organ transplants ar</w:t>
      </w:r>
      <w:r w:rsidR="007A3267">
        <w:rPr>
          <w:rFonts w:ascii="Times New Roman" w:hAnsi="Times New Roman"/>
        </w:rPr>
        <w:t>e taken ou</w:t>
      </w:r>
      <w:r w:rsidR="004C7023">
        <w:rPr>
          <w:rFonts w:ascii="Times New Roman" w:hAnsi="Times New Roman"/>
        </w:rPr>
        <w:t>t of</w:t>
      </w:r>
      <w:r w:rsidR="00B5484E">
        <w:rPr>
          <w:rFonts w:ascii="Times New Roman" w:hAnsi="Times New Roman"/>
        </w:rPr>
        <w:t xml:space="preserve"> hospital settings and beco</w:t>
      </w:r>
      <w:r w:rsidR="007A3267">
        <w:rPr>
          <w:rFonts w:ascii="Times New Roman" w:hAnsi="Times New Roman"/>
        </w:rPr>
        <w:t>me</w:t>
      </w:r>
      <w:r w:rsidR="004C7023">
        <w:rPr>
          <w:rFonts w:ascii="Times New Roman" w:hAnsi="Times New Roman"/>
        </w:rPr>
        <w:t xml:space="preserve"> primarily</w:t>
      </w:r>
      <w:r w:rsidR="007A3267">
        <w:rPr>
          <w:rFonts w:ascii="Times New Roman" w:hAnsi="Times New Roman"/>
        </w:rPr>
        <w:t xml:space="preserve"> a money-making busin</w:t>
      </w:r>
      <w:r w:rsidR="00B5484E">
        <w:rPr>
          <w:rFonts w:ascii="Times New Roman" w:hAnsi="Times New Roman"/>
        </w:rPr>
        <w:t>ess , all bets are off as the</w:t>
      </w:r>
      <w:r w:rsidR="007A3267">
        <w:rPr>
          <w:rFonts w:ascii="Times New Roman" w:hAnsi="Times New Roman"/>
        </w:rPr>
        <w:t xml:space="preserve"> </w:t>
      </w:r>
      <w:r w:rsidR="00B5484E">
        <w:rPr>
          <w:rFonts w:ascii="Times New Roman" w:hAnsi="Times New Roman"/>
        </w:rPr>
        <w:t xml:space="preserve">organ </w:t>
      </w:r>
      <w:r w:rsidR="007A3267">
        <w:rPr>
          <w:rFonts w:ascii="Times New Roman" w:hAnsi="Times New Roman"/>
        </w:rPr>
        <w:t>transplant underground</w:t>
      </w:r>
      <w:r w:rsidR="00B5484E">
        <w:rPr>
          <w:rFonts w:ascii="Times New Roman" w:hAnsi="Times New Roman"/>
        </w:rPr>
        <w:t xml:space="preserve"> shows that </w:t>
      </w:r>
      <w:r w:rsidR="00E23D5C">
        <w:rPr>
          <w:rFonts w:ascii="Times New Roman" w:hAnsi="Times New Roman"/>
        </w:rPr>
        <w:t xml:space="preserve"> developed </w:t>
      </w:r>
      <w:r w:rsidR="007A3267">
        <w:rPr>
          <w:rFonts w:ascii="Times New Roman" w:hAnsi="Times New Roman"/>
        </w:rPr>
        <w:t xml:space="preserve"> in Albania , Serbia and China, to name just a </w:t>
      </w:r>
      <w:r w:rsidR="00B5484E">
        <w:rPr>
          <w:rFonts w:ascii="Times New Roman" w:hAnsi="Times New Roman"/>
        </w:rPr>
        <w:t>fe</w:t>
      </w:r>
      <w:r w:rsidR="004C7023">
        <w:rPr>
          <w:rFonts w:ascii="Times New Roman" w:hAnsi="Times New Roman"/>
        </w:rPr>
        <w:t>w countries. In these countries,</w:t>
      </w:r>
      <w:r w:rsidR="007A3267">
        <w:rPr>
          <w:rFonts w:ascii="Times New Roman" w:hAnsi="Times New Roman"/>
        </w:rPr>
        <w:t xml:space="preserve"> prisoners were killed in order </w:t>
      </w:r>
      <w:r w:rsidR="004C7023">
        <w:rPr>
          <w:rFonts w:ascii="Times New Roman" w:hAnsi="Times New Roman"/>
        </w:rPr>
        <w:t>to harvest their organs. The grizzly practice of</w:t>
      </w:r>
      <w:r w:rsidR="003457D7">
        <w:rPr>
          <w:rFonts w:ascii="Times New Roman" w:hAnsi="Times New Roman"/>
        </w:rPr>
        <w:t xml:space="preserve"> </w:t>
      </w:r>
      <w:r w:rsidR="007A3267">
        <w:rPr>
          <w:rFonts w:ascii="Times New Roman" w:hAnsi="Times New Roman"/>
        </w:rPr>
        <w:t>an Albanian gang executing Serbian prisoners in order to extract their kidneys, converting detention facilities into make-shift hospitals</w:t>
      </w:r>
      <w:r w:rsidR="004C7023">
        <w:rPr>
          <w:rFonts w:ascii="Times New Roman" w:hAnsi="Times New Roman"/>
        </w:rPr>
        <w:t xml:space="preserve"> came to light in 2010</w:t>
      </w:r>
      <w:r w:rsidR="00B946EC">
        <w:rPr>
          <w:rFonts w:ascii="Times New Roman" w:hAnsi="Times New Roman"/>
        </w:rPr>
        <w:t>. Some of the guards, interviewed by the NY Times admitted that a few prisoners had figured out their fate and “pleaded with their captors to be spared the fate of being chopped up into pieces.” (2010, p.3)</w:t>
      </w:r>
    </w:p>
    <w:p w14:paraId="2160B9D6" w14:textId="77777777" w:rsidR="00BC0617" w:rsidRDefault="00BC0617" w:rsidP="003C69E5">
      <w:pPr>
        <w:spacing w:line="360" w:lineRule="auto"/>
        <w:rPr>
          <w:rFonts w:ascii="Times New Roman" w:hAnsi="Times New Roman"/>
        </w:rPr>
      </w:pPr>
    </w:p>
    <w:p w14:paraId="626C4BCA" w14:textId="0FE361E3" w:rsidR="00D37008" w:rsidRDefault="00BC0617" w:rsidP="003C69E5">
      <w:pPr>
        <w:spacing w:line="360" w:lineRule="auto"/>
        <w:rPr>
          <w:rFonts w:ascii="Times New Roman" w:hAnsi="Times New Roman"/>
        </w:rPr>
      </w:pPr>
      <w:r>
        <w:rPr>
          <w:rFonts w:ascii="Times New Roman" w:hAnsi="Times New Roman"/>
        </w:rPr>
        <w:t>It is worth think about the word “ organ harvesting” for a moment , or “organ legging” for that matter</w:t>
      </w:r>
      <w:r w:rsidR="00D37008">
        <w:rPr>
          <w:rFonts w:ascii="Times New Roman" w:hAnsi="Times New Roman"/>
        </w:rPr>
        <w:t>,</w:t>
      </w:r>
      <w:r>
        <w:rPr>
          <w:rFonts w:ascii="Times New Roman" w:hAnsi="Times New Roman"/>
        </w:rPr>
        <w:t xml:space="preserve"> to realize </w:t>
      </w:r>
      <w:r w:rsidR="00D37008">
        <w:rPr>
          <w:rFonts w:ascii="Times New Roman" w:hAnsi="Times New Roman"/>
        </w:rPr>
        <w:t xml:space="preserve"> the degree to which the bo</w:t>
      </w:r>
      <w:r w:rsidR="00DA1EE1">
        <w:rPr>
          <w:rFonts w:ascii="Times New Roman" w:hAnsi="Times New Roman"/>
        </w:rPr>
        <w:t>dy, or its individual parts, have</w:t>
      </w:r>
      <w:r w:rsidR="00D37008">
        <w:rPr>
          <w:rFonts w:ascii="Times New Roman" w:hAnsi="Times New Roman"/>
        </w:rPr>
        <w:t xml:space="preserve"> come to exist </w:t>
      </w:r>
      <w:r w:rsidR="00D37008" w:rsidRPr="00E23D5C">
        <w:rPr>
          <w:rFonts w:ascii="Times New Roman" w:hAnsi="Times New Roman"/>
        </w:rPr>
        <w:t>outside of the law</w:t>
      </w:r>
      <w:r w:rsidR="00DA1EE1">
        <w:rPr>
          <w:rFonts w:ascii="Times New Roman" w:hAnsi="Times New Roman"/>
        </w:rPr>
        <w:t xml:space="preserve"> in the human mind and are being traded  as  pure commodities world-wide</w:t>
      </w:r>
      <w:r w:rsidR="00D37008">
        <w:rPr>
          <w:rFonts w:ascii="Times New Roman" w:hAnsi="Times New Roman"/>
        </w:rPr>
        <w:t xml:space="preserve"> . Goggle dictionary  defines “organ harvesting” as follows: </w:t>
      </w:r>
    </w:p>
    <w:p w14:paraId="4CB7C8D4" w14:textId="77777777" w:rsidR="00D37008" w:rsidRDefault="00D37008" w:rsidP="00D37008">
      <w:pPr>
        <w:ind w:left="720"/>
        <w:rPr>
          <w:rFonts w:ascii="Times New Roman" w:hAnsi="Times New Roman"/>
        </w:rPr>
      </w:pPr>
      <w:r>
        <w:rPr>
          <w:rFonts w:ascii="Times New Roman" w:hAnsi="Times New Roman"/>
        </w:rPr>
        <w:t>Organ harvesting refers to the removal, preservation and use of human organs and tissue from the bodies of the recently deceased to be used in surgical transplants on the living. Though mired in  an ethical debate and heavily regulated, organ donation in the United States has largely become an accepted medical practice.</w:t>
      </w:r>
    </w:p>
    <w:p w14:paraId="5B72E156" w14:textId="77777777" w:rsidR="00D37008" w:rsidRDefault="00D37008" w:rsidP="00D37008">
      <w:pPr>
        <w:rPr>
          <w:rFonts w:ascii="Times New Roman" w:hAnsi="Times New Roman"/>
        </w:rPr>
      </w:pPr>
    </w:p>
    <w:p w14:paraId="70A47D9F" w14:textId="759B5253" w:rsidR="007709B9" w:rsidRDefault="002E2443" w:rsidP="0018375A">
      <w:pPr>
        <w:spacing w:line="360" w:lineRule="auto"/>
        <w:rPr>
          <w:rFonts w:ascii="Times New Roman" w:hAnsi="Times New Roman"/>
        </w:rPr>
      </w:pPr>
      <w:r>
        <w:rPr>
          <w:rFonts w:ascii="Times New Roman" w:hAnsi="Times New Roman"/>
        </w:rPr>
        <w:t xml:space="preserve"> “Harvesting”  thus implies  </w:t>
      </w:r>
      <w:r w:rsidR="0018375A">
        <w:rPr>
          <w:rFonts w:ascii="Times New Roman" w:hAnsi="Times New Roman"/>
        </w:rPr>
        <w:t xml:space="preserve"> that crops and seeds can be garnered in one body</w:t>
      </w:r>
      <w:r>
        <w:rPr>
          <w:rFonts w:ascii="Times New Roman" w:hAnsi="Times New Roman"/>
        </w:rPr>
        <w:t xml:space="preserve">, only to bear fruit in another, </w:t>
      </w:r>
      <w:r w:rsidR="0018375A">
        <w:rPr>
          <w:rFonts w:ascii="Times New Roman" w:hAnsi="Times New Roman"/>
        </w:rPr>
        <w:t xml:space="preserve"> </w:t>
      </w:r>
      <w:r>
        <w:rPr>
          <w:rFonts w:ascii="Times New Roman" w:hAnsi="Times New Roman"/>
        </w:rPr>
        <w:t xml:space="preserve">and it </w:t>
      </w:r>
      <w:r w:rsidR="000111C6">
        <w:rPr>
          <w:rFonts w:ascii="Times New Roman" w:hAnsi="Times New Roman"/>
        </w:rPr>
        <w:t xml:space="preserve"> can </w:t>
      </w:r>
      <w:r w:rsidR="00AB205E">
        <w:rPr>
          <w:rFonts w:ascii="Times New Roman" w:hAnsi="Times New Roman"/>
        </w:rPr>
        <w:t xml:space="preserve">also be equated with the idea of scrounging for </w:t>
      </w:r>
      <w:r w:rsidR="00FA144F">
        <w:rPr>
          <w:rFonts w:ascii="Times New Roman" w:hAnsi="Times New Roman"/>
        </w:rPr>
        <w:t>leftover “</w:t>
      </w:r>
      <w:r w:rsidR="00AB205E">
        <w:rPr>
          <w:rFonts w:ascii="Times New Roman" w:hAnsi="Times New Roman"/>
        </w:rPr>
        <w:t>goodies</w:t>
      </w:r>
      <w:r w:rsidR="00FA144F">
        <w:rPr>
          <w:rFonts w:ascii="Times New Roman" w:hAnsi="Times New Roman"/>
        </w:rPr>
        <w:t>” in an already dead body, as the Israeli practice of removing corneas, skin grafts and heart valves reveals</w:t>
      </w:r>
      <w:r>
        <w:rPr>
          <w:rFonts w:ascii="Times New Roman" w:hAnsi="Times New Roman"/>
        </w:rPr>
        <w:t xml:space="preserve"> from one body and implanting them in another one</w:t>
      </w:r>
      <w:r w:rsidR="00FA144F">
        <w:rPr>
          <w:rFonts w:ascii="Times New Roman" w:hAnsi="Times New Roman"/>
        </w:rPr>
        <w:t>. Here th</w:t>
      </w:r>
      <w:r w:rsidR="00E23D5C">
        <w:rPr>
          <w:rFonts w:ascii="Times New Roman" w:hAnsi="Times New Roman"/>
        </w:rPr>
        <w:t xml:space="preserve">e image of an internal </w:t>
      </w:r>
      <w:r>
        <w:rPr>
          <w:rFonts w:ascii="Times New Roman" w:hAnsi="Times New Roman"/>
        </w:rPr>
        <w:t xml:space="preserve"> bazaar co</w:t>
      </w:r>
      <w:r w:rsidR="00FA144F">
        <w:rPr>
          <w:rFonts w:ascii="Times New Roman" w:hAnsi="Times New Roman"/>
        </w:rPr>
        <w:t>mes to mind where med</w:t>
      </w:r>
      <w:r>
        <w:rPr>
          <w:rFonts w:ascii="Times New Roman" w:hAnsi="Times New Roman"/>
        </w:rPr>
        <w:t>ical technicians –much like Victor Frankenstein</w:t>
      </w:r>
      <w:r w:rsidR="00E23D5C">
        <w:rPr>
          <w:rFonts w:ascii="Times New Roman" w:hAnsi="Times New Roman"/>
        </w:rPr>
        <w:t>- browse through</w:t>
      </w:r>
      <w:r w:rsidR="00FA144F">
        <w:rPr>
          <w:rFonts w:ascii="Times New Roman" w:hAnsi="Times New Roman"/>
        </w:rPr>
        <w:t xml:space="preserve"> dead b</w:t>
      </w:r>
      <w:r w:rsidR="00E23D5C">
        <w:rPr>
          <w:rFonts w:ascii="Times New Roman" w:hAnsi="Times New Roman"/>
        </w:rPr>
        <w:t>odies</w:t>
      </w:r>
      <w:r w:rsidR="00171C79">
        <w:rPr>
          <w:rFonts w:ascii="Times New Roman" w:hAnsi="Times New Roman"/>
        </w:rPr>
        <w:t xml:space="preserve"> to see what they can </w:t>
      </w:r>
      <w:r w:rsidR="00FA144F">
        <w:rPr>
          <w:rFonts w:ascii="Times New Roman" w:hAnsi="Times New Roman"/>
        </w:rPr>
        <w:t xml:space="preserve"> remove and</w:t>
      </w:r>
      <w:r w:rsidR="00171C79">
        <w:rPr>
          <w:rFonts w:ascii="Times New Roman" w:hAnsi="Times New Roman"/>
        </w:rPr>
        <w:t xml:space="preserve"> quickly put to</w:t>
      </w:r>
      <w:r w:rsidR="00FA144F">
        <w:rPr>
          <w:rFonts w:ascii="Times New Roman" w:hAnsi="Times New Roman"/>
        </w:rPr>
        <w:t xml:space="preserve"> use. Since a kidney may be bid</w:t>
      </w:r>
      <w:r>
        <w:rPr>
          <w:rFonts w:ascii="Times New Roman" w:hAnsi="Times New Roman"/>
        </w:rPr>
        <w:t xml:space="preserve"> nowadays for </w:t>
      </w:r>
      <w:r w:rsidR="00FA144F">
        <w:rPr>
          <w:rFonts w:ascii="Times New Roman" w:hAnsi="Times New Roman"/>
        </w:rPr>
        <w:t xml:space="preserve"> as high as $ 160.000 on the black</w:t>
      </w:r>
      <w:r w:rsidR="00E23D5C">
        <w:rPr>
          <w:rFonts w:ascii="Times New Roman" w:hAnsi="Times New Roman"/>
        </w:rPr>
        <w:t>-</w:t>
      </w:r>
      <w:r w:rsidR="00FA144F">
        <w:rPr>
          <w:rFonts w:ascii="Times New Roman" w:hAnsi="Times New Roman"/>
        </w:rPr>
        <w:t>trade organ market, the scrounging for left-over bodily parts, brings in a plentiful harvest. “Harvesting”</w:t>
      </w:r>
      <w:r>
        <w:rPr>
          <w:rFonts w:ascii="Times New Roman" w:hAnsi="Times New Roman"/>
        </w:rPr>
        <w:t xml:space="preserve"> becomes closely aligned with </w:t>
      </w:r>
      <w:r w:rsidR="00FA144F">
        <w:rPr>
          <w:rFonts w:ascii="Times New Roman" w:hAnsi="Times New Roman"/>
        </w:rPr>
        <w:t xml:space="preserve"> the word “hoarding” , implying greed and ruthlessness where the most desperate and poorest human beings are used-abused and often killed to save and serve the richer </w:t>
      </w:r>
      <w:r>
        <w:rPr>
          <w:rFonts w:ascii="Times New Roman" w:hAnsi="Times New Roman"/>
        </w:rPr>
        <w:t xml:space="preserve">and more educated ones. A quick </w:t>
      </w:r>
      <w:r w:rsidR="00FA144F">
        <w:rPr>
          <w:rFonts w:ascii="Times New Roman" w:hAnsi="Times New Roman"/>
        </w:rPr>
        <w:t>look at some of the countries’ laws pertaining to organ trade practices also</w:t>
      </w:r>
      <w:r w:rsidR="00794F3A">
        <w:rPr>
          <w:rFonts w:ascii="Times New Roman" w:hAnsi="Times New Roman"/>
        </w:rPr>
        <w:t xml:space="preserve"> reveals another unsettling practice with regard to how politically motivated some of these organ transplants have bec</w:t>
      </w:r>
      <w:r>
        <w:rPr>
          <w:rFonts w:ascii="Times New Roman" w:hAnsi="Times New Roman"/>
        </w:rPr>
        <w:t xml:space="preserve">ome. In India, for instance, </w:t>
      </w:r>
      <w:r w:rsidR="00794F3A">
        <w:rPr>
          <w:rFonts w:ascii="Times New Roman" w:hAnsi="Times New Roman"/>
        </w:rPr>
        <w:t>“harvested” kidneys from poor Indian laborers</w:t>
      </w:r>
      <w:r>
        <w:rPr>
          <w:rFonts w:ascii="Times New Roman" w:hAnsi="Times New Roman"/>
        </w:rPr>
        <w:t xml:space="preserve"> are </w:t>
      </w:r>
      <w:r w:rsidR="00E23D5C">
        <w:rPr>
          <w:rFonts w:ascii="Times New Roman" w:hAnsi="Times New Roman"/>
        </w:rPr>
        <w:t>only</w:t>
      </w:r>
      <w:r w:rsidR="00794F3A">
        <w:rPr>
          <w:rFonts w:ascii="Times New Roman" w:hAnsi="Times New Roman"/>
          <w:b/>
        </w:rPr>
        <w:t xml:space="preserve"> </w:t>
      </w:r>
      <w:r w:rsidR="00794F3A">
        <w:rPr>
          <w:rFonts w:ascii="Times New Roman" w:hAnsi="Times New Roman"/>
        </w:rPr>
        <w:t>to</w:t>
      </w:r>
      <w:r>
        <w:rPr>
          <w:rFonts w:ascii="Times New Roman" w:hAnsi="Times New Roman"/>
        </w:rPr>
        <w:t xml:space="preserve"> be </w:t>
      </w:r>
      <w:r w:rsidR="00794F3A">
        <w:rPr>
          <w:rFonts w:ascii="Times New Roman" w:hAnsi="Times New Roman"/>
        </w:rPr>
        <w:t xml:space="preserve"> transplant</w:t>
      </w:r>
      <w:r>
        <w:rPr>
          <w:rFonts w:ascii="Times New Roman" w:hAnsi="Times New Roman"/>
        </w:rPr>
        <w:t xml:space="preserve">ed </w:t>
      </w:r>
      <w:r w:rsidR="00794F3A">
        <w:rPr>
          <w:rFonts w:ascii="Times New Roman" w:hAnsi="Times New Roman"/>
        </w:rPr>
        <w:t xml:space="preserve"> into</w:t>
      </w:r>
      <w:r w:rsidR="00794F3A">
        <w:rPr>
          <w:rFonts w:ascii="Times New Roman" w:hAnsi="Times New Roman"/>
          <w:b/>
        </w:rPr>
        <w:t xml:space="preserve"> </w:t>
      </w:r>
      <w:r w:rsidR="00794F3A" w:rsidRPr="00E23D5C">
        <w:rPr>
          <w:rFonts w:ascii="Times New Roman" w:hAnsi="Times New Roman"/>
        </w:rPr>
        <w:t>bodies of foreign, non –Indian people</w:t>
      </w:r>
      <w:r w:rsidR="00794F3A">
        <w:rPr>
          <w:rFonts w:ascii="Times New Roman" w:hAnsi="Times New Roman"/>
          <w:b/>
        </w:rPr>
        <w:t xml:space="preserve">. </w:t>
      </w:r>
      <w:r w:rsidR="00794F3A">
        <w:rPr>
          <w:rFonts w:ascii="Times New Roman" w:hAnsi="Times New Roman"/>
        </w:rPr>
        <w:t xml:space="preserve">The reason for such a </w:t>
      </w:r>
      <w:r w:rsidR="00E23D5C" w:rsidRPr="00E23D5C">
        <w:rPr>
          <w:rFonts w:ascii="Times New Roman" w:hAnsi="Times New Roman"/>
        </w:rPr>
        <w:t>firm</w:t>
      </w:r>
      <w:r w:rsidR="00794F3A">
        <w:rPr>
          <w:rFonts w:ascii="Times New Roman" w:hAnsi="Times New Roman"/>
        </w:rPr>
        <w:t xml:space="preserve"> native/foreign policy was strictly economical since the native was paid $ 1000.00 and the foreigner</w:t>
      </w:r>
      <w:r w:rsidR="00171C79">
        <w:rPr>
          <w:rFonts w:ascii="Times New Roman" w:hAnsi="Times New Roman"/>
        </w:rPr>
        <w:t>,</w:t>
      </w:r>
      <w:r>
        <w:rPr>
          <w:rFonts w:ascii="Times New Roman" w:hAnsi="Times New Roman"/>
        </w:rPr>
        <w:t xml:space="preserve"> </w:t>
      </w:r>
      <w:r w:rsidR="00171C79">
        <w:rPr>
          <w:rFonts w:ascii="Times New Roman" w:hAnsi="Times New Roman"/>
        </w:rPr>
        <w:t xml:space="preserve"> was asked to </w:t>
      </w:r>
      <w:r w:rsidR="00794F3A">
        <w:rPr>
          <w:rFonts w:ascii="Times New Roman" w:hAnsi="Times New Roman"/>
        </w:rPr>
        <w:t>pay $37.500. The native/</w:t>
      </w:r>
      <w:r w:rsidR="00171C79">
        <w:rPr>
          <w:rFonts w:ascii="Times New Roman" w:hAnsi="Times New Roman"/>
        </w:rPr>
        <w:t>inlander/</w:t>
      </w:r>
      <w:r w:rsidR="00794F3A">
        <w:rPr>
          <w:rFonts w:ascii="Times New Roman" w:hAnsi="Times New Roman"/>
        </w:rPr>
        <w:t xml:space="preserve"> foreign dimension becomes </w:t>
      </w:r>
      <w:r>
        <w:rPr>
          <w:rFonts w:ascii="Times New Roman" w:hAnsi="Times New Roman"/>
        </w:rPr>
        <w:t xml:space="preserve">even </w:t>
      </w:r>
      <w:r w:rsidR="00794F3A">
        <w:rPr>
          <w:rFonts w:ascii="Times New Roman" w:hAnsi="Times New Roman"/>
        </w:rPr>
        <w:t xml:space="preserve">more complex </w:t>
      </w:r>
      <w:r w:rsidR="00171C79">
        <w:rPr>
          <w:rFonts w:ascii="Times New Roman" w:hAnsi="Times New Roman"/>
        </w:rPr>
        <w:t xml:space="preserve">in countries like Iran or Israel. </w:t>
      </w:r>
      <w:r>
        <w:rPr>
          <w:rFonts w:ascii="Times New Roman" w:hAnsi="Times New Roman"/>
        </w:rPr>
        <w:t xml:space="preserve">After the  1979 Iranian revolution, Iran  had faced a donor crisis since </w:t>
      </w:r>
      <w:r w:rsidR="00ED0DED">
        <w:rPr>
          <w:rFonts w:ascii="Times New Roman" w:hAnsi="Times New Roman"/>
        </w:rPr>
        <w:t xml:space="preserve"> there was no cadaveric donation. People either quickly died or travelled abroad to get a new kidney. The government stepped in , deciding to allow transpants f</w:t>
      </w:r>
      <w:r>
        <w:rPr>
          <w:rFonts w:ascii="Times New Roman" w:hAnsi="Times New Roman"/>
        </w:rPr>
        <w:t>rom biologically related-</w:t>
      </w:r>
      <w:r w:rsidR="00257F79">
        <w:rPr>
          <w:rFonts w:ascii="Times New Roman" w:hAnsi="Times New Roman"/>
        </w:rPr>
        <w:t xml:space="preserve"> then emotionally related- and finally</w:t>
      </w:r>
      <w:r w:rsidR="00ED0DED">
        <w:rPr>
          <w:rFonts w:ascii="Times New Roman" w:hAnsi="Times New Roman"/>
        </w:rPr>
        <w:t xml:space="preserve"> from “altruistic” donors. Despite such an emotionally constructed  donor system, 76% of donations came from the “altruistic” donors  and only 12 % from the 2 other</w:t>
      </w:r>
      <w:r w:rsidR="00257F79">
        <w:rPr>
          <w:rFonts w:ascii="Times New Roman" w:hAnsi="Times New Roman"/>
        </w:rPr>
        <w:t xml:space="preserve"> groups. Why this gap? Iran paid</w:t>
      </w:r>
      <w:r w:rsidR="00ED0DED">
        <w:rPr>
          <w:rFonts w:ascii="Times New Roman" w:hAnsi="Times New Roman"/>
        </w:rPr>
        <w:t xml:space="preserve">, compensating unrelated donors $1200 in addition to the medical costs involved in the after-care of kidney removal and a year of free health insurance. </w:t>
      </w:r>
      <w:r w:rsidR="00257F79">
        <w:rPr>
          <w:rFonts w:ascii="Times New Roman" w:hAnsi="Times New Roman"/>
        </w:rPr>
        <w:t>While this appears to be a  very generous organ transplant policy, it also had its nationalistic  limits, since Iranians can only donate to fellow Iranians  and refugees living within Iran, can only donate to fellow refugees, i.e. an Afghan national can only donate to an Afghan refuge</w:t>
      </w:r>
      <w:r w:rsidR="00F779E4">
        <w:rPr>
          <w:rFonts w:ascii="Times New Roman" w:hAnsi="Times New Roman"/>
        </w:rPr>
        <w:t xml:space="preserve">. </w:t>
      </w:r>
      <w:r w:rsidR="00202825">
        <w:rPr>
          <w:rFonts w:ascii="Times New Roman" w:hAnsi="Times New Roman"/>
        </w:rPr>
        <w:t>(see Griffin, 2007,</w:t>
      </w:r>
      <w:r w:rsidR="00BB0EB9">
        <w:rPr>
          <w:rFonts w:ascii="Times New Roman" w:hAnsi="Times New Roman"/>
        </w:rPr>
        <w:t xml:space="preserve"> for a more detailed discussion).</w:t>
      </w:r>
      <w:r w:rsidR="00F779E4">
        <w:rPr>
          <w:rFonts w:ascii="Times New Roman" w:hAnsi="Times New Roman"/>
        </w:rPr>
        <w:t xml:space="preserve">This national </w:t>
      </w:r>
      <w:r w:rsidR="00257F79" w:rsidRPr="00257F79">
        <w:rPr>
          <w:rFonts w:ascii="Times New Roman" w:hAnsi="Times New Roman"/>
        </w:rPr>
        <w:t>protectionism</w:t>
      </w:r>
      <w:r w:rsidR="00F779E4">
        <w:rPr>
          <w:rFonts w:ascii="Times New Roman" w:hAnsi="Times New Roman"/>
        </w:rPr>
        <w:t xml:space="preserve"> has played no role , interestingly enough, in one of the most divisive conflicts in the world, ie. Israel and Palestine. Although Israel initially called these allegations false and anti-semitic, it did eventually admit in 2009, that pathologists at the Abu Kabir Forensic Institute near Tel Aviv had “harvested” organs from dead Palestinians without acquiring the  </w:t>
      </w:r>
      <w:r w:rsidR="007709B9">
        <w:rPr>
          <w:rFonts w:ascii="Times New Roman" w:hAnsi="Times New Roman"/>
        </w:rPr>
        <w:t>prior consent of their families and without legislating against the possibility that  Palestinian hearts could beat in Israeli bodies. (</w:t>
      </w:r>
      <w:r w:rsidR="008B57D7">
        <w:rPr>
          <w:rFonts w:ascii="Times New Roman" w:hAnsi="Times New Roman"/>
        </w:rPr>
        <w:t xml:space="preserve">Black, The </w:t>
      </w:r>
      <w:r w:rsidR="007709B9">
        <w:rPr>
          <w:rFonts w:ascii="Times New Roman" w:hAnsi="Times New Roman"/>
        </w:rPr>
        <w:t xml:space="preserve">Guardian, December 20, 2009) </w:t>
      </w:r>
    </w:p>
    <w:p w14:paraId="283666E3" w14:textId="77777777" w:rsidR="007709B9" w:rsidRDefault="007709B9" w:rsidP="0018375A">
      <w:pPr>
        <w:spacing w:line="360" w:lineRule="auto"/>
        <w:rPr>
          <w:rFonts w:ascii="Times New Roman" w:hAnsi="Times New Roman"/>
        </w:rPr>
      </w:pPr>
    </w:p>
    <w:p w14:paraId="35AEC196" w14:textId="3F1E583A" w:rsidR="00D46950" w:rsidRDefault="007709B9" w:rsidP="0018375A">
      <w:pPr>
        <w:spacing w:line="360" w:lineRule="auto"/>
        <w:rPr>
          <w:rFonts w:ascii="Times New Roman" w:hAnsi="Times New Roman"/>
        </w:rPr>
      </w:pPr>
      <w:r>
        <w:rPr>
          <w:rFonts w:ascii="Times New Roman" w:hAnsi="Times New Roman"/>
        </w:rPr>
        <w:t>What do these national and individual practices tell us about the location of the subject, subje</w:t>
      </w:r>
      <w:r w:rsidR="00BB0EB9">
        <w:rPr>
          <w:rFonts w:ascii="Times New Roman" w:hAnsi="Times New Roman"/>
        </w:rPr>
        <w:t xml:space="preserve">cts who are deeply divided and </w:t>
      </w:r>
      <w:r>
        <w:rPr>
          <w:rFonts w:ascii="Times New Roman" w:hAnsi="Times New Roman"/>
        </w:rPr>
        <w:t xml:space="preserve">fragmented, ready to sell their own organs in a progressively deteriorating </w:t>
      </w:r>
      <w:r w:rsidR="00257F79">
        <w:rPr>
          <w:rFonts w:ascii="Times New Roman" w:hAnsi="Times New Roman"/>
        </w:rPr>
        <w:t>social and economic structure?</w:t>
      </w:r>
      <w:r w:rsidR="00D46950">
        <w:rPr>
          <w:rFonts w:ascii="Times New Roman" w:hAnsi="Times New Roman"/>
        </w:rPr>
        <w:t xml:space="preserve"> A</w:t>
      </w:r>
      <w:r w:rsidR="00912293">
        <w:rPr>
          <w:rFonts w:ascii="Times New Roman" w:hAnsi="Times New Roman"/>
        </w:rPr>
        <w:t>nd</w:t>
      </w:r>
      <w:r w:rsidR="00D46950">
        <w:rPr>
          <w:rFonts w:ascii="Times New Roman" w:hAnsi="Times New Roman"/>
        </w:rPr>
        <w:t xml:space="preserve">, </w:t>
      </w:r>
      <w:r w:rsidR="00691E46">
        <w:rPr>
          <w:rFonts w:ascii="Times New Roman" w:hAnsi="Times New Roman"/>
        </w:rPr>
        <w:t>what does the</w:t>
      </w:r>
      <w:r w:rsidR="00257F79">
        <w:rPr>
          <w:rFonts w:ascii="Times New Roman" w:hAnsi="Times New Roman"/>
        </w:rPr>
        <w:t xml:space="preserve"> economic and political trade of these part-objects say about </w:t>
      </w:r>
      <w:r w:rsidR="00912293">
        <w:rPr>
          <w:rFonts w:ascii="Times New Roman" w:hAnsi="Times New Roman"/>
        </w:rPr>
        <w:t xml:space="preserve">the “organ brokers” –the middlemen- who </w:t>
      </w:r>
      <w:r w:rsidR="00257F79">
        <w:rPr>
          <w:rFonts w:ascii="Times New Roman" w:hAnsi="Times New Roman"/>
        </w:rPr>
        <w:t xml:space="preserve">organize and </w:t>
      </w:r>
      <w:r w:rsidR="00912293">
        <w:rPr>
          <w:rFonts w:ascii="Times New Roman" w:hAnsi="Times New Roman"/>
        </w:rPr>
        <w:t>negotiate the</w:t>
      </w:r>
      <w:r w:rsidR="00257F79">
        <w:rPr>
          <w:rFonts w:ascii="Times New Roman" w:hAnsi="Times New Roman"/>
        </w:rPr>
        <w:t>se</w:t>
      </w:r>
      <w:r w:rsidR="00912293">
        <w:rPr>
          <w:rFonts w:ascii="Times New Roman" w:hAnsi="Times New Roman"/>
        </w:rPr>
        <w:t xml:space="preserve"> bids</w:t>
      </w:r>
      <w:r w:rsidR="00257F79">
        <w:rPr>
          <w:rFonts w:ascii="Times New Roman" w:hAnsi="Times New Roman"/>
        </w:rPr>
        <w:t>?</w:t>
      </w:r>
      <w:r w:rsidR="00912293">
        <w:rPr>
          <w:rFonts w:ascii="Times New Roman" w:hAnsi="Times New Roman"/>
        </w:rPr>
        <w:t xml:space="preserve"> </w:t>
      </w:r>
    </w:p>
    <w:p w14:paraId="7CD63359" w14:textId="1FB39385" w:rsidR="007657A3" w:rsidRDefault="00BB0EB9" w:rsidP="0018375A">
      <w:pPr>
        <w:spacing w:line="360" w:lineRule="auto"/>
        <w:rPr>
          <w:rFonts w:ascii="Times New Roman" w:hAnsi="Times New Roman"/>
        </w:rPr>
      </w:pPr>
      <w:r>
        <w:rPr>
          <w:rFonts w:ascii="Times New Roman" w:hAnsi="Times New Roman"/>
        </w:rPr>
        <w:t>It is true that b</w:t>
      </w:r>
      <w:r w:rsidR="00A93CF1">
        <w:rPr>
          <w:rFonts w:ascii="Times New Roman" w:hAnsi="Times New Roman"/>
        </w:rPr>
        <w:t>odies have always be</w:t>
      </w:r>
      <w:r w:rsidR="00691E46">
        <w:rPr>
          <w:rFonts w:ascii="Times New Roman" w:hAnsi="Times New Roman"/>
        </w:rPr>
        <w:t>en</w:t>
      </w:r>
      <w:r>
        <w:rPr>
          <w:rFonts w:ascii="Times New Roman" w:hAnsi="Times New Roman"/>
        </w:rPr>
        <w:t xml:space="preserve"> for sale, for instance, </w:t>
      </w:r>
      <w:r w:rsidR="00A93CF1">
        <w:rPr>
          <w:rFonts w:ascii="Times New Roman" w:hAnsi="Times New Roman"/>
        </w:rPr>
        <w:t xml:space="preserve"> in the slave trades or in p</w:t>
      </w:r>
      <w:r w:rsidR="00442F4B">
        <w:rPr>
          <w:rFonts w:ascii="Times New Roman" w:hAnsi="Times New Roman"/>
        </w:rPr>
        <w:t>rostitution or</w:t>
      </w:r>
      <w:r w:rsidR="00D46950">
        <w:rPr>
          <w:rFonts w:ascii="Times New Roman" w:hAnsi="Times New Roman"/>
        </w:rPr>
        <w:t xml:space="preserve"> in</w:t>
      </w:r>
      <w:r w:rsidR="00442F4B">
        <w:rPr>
          <w:rFonts w:ascii="Times New Roman" w:hAnsi="Times New Roman"/>
        </w:rPr>
        <w:t xml:space="preserve"> human tr</w:t>
      </w:r>
      <w:r>
        <w:rPr>
          <w:rFonts w:ascii="Times New Roman" w:hAnsi="Times New Roman"/>
        </w:rPr>
        <w:t xml:space="preserve">afficking, </w:t>
      </w:r>
      <w:r w:rsidR="00442F4B">
        <w:rPr>
          <w:rFonts w:ascii="Times New Roman" w:hAnsi="Times New Roman"/>
        </w:rPr>
        <w:t xml:space="preserve"> and  b</w:t>
      </w:r>
      <w:r w:rsidR="00A93CF1">
        <w:rPr>
          <w:rFonts w:ascii="Times New Roman" w:hAnsi="Times New Roman"/>
        </w:rPr>
        <w:t xml:space="preserve">odies have always been used as </w:t>
      </w:r>
      <w:r>
        <w:rPr>
          <w:rFonts w:ascii="Times New Roman" w:hAnsi="Times New Roman"/>
        </w:rPr>
        <w:t>weapons and</w:t>
      </w:r>
      <w:r w:rsidR="00257F79">
        <w:rPr>
          <w:rFonts w:ascii="Times New Roman" w:hAnsi="Times New Roman"/>
        </w:rPr>
        <w:t xml:space="preserve"> instruments for </w:t>
      </w:r>
      <w:r w:rsidR="00442F4B">
        <w:rPr>
          <w:rFonts w:ascii="Times New Roman" w:hAnsi="Times New Roman"/>
        </w:rPr>
        <w:t xml:space="preserve"> making </w:t>
      </w:r>
      <w:r w:rsidR="00A93CF1">
        <w:rPr>
          <w:rFonts w:ascii="Times New Roman" w:hAnsi="Times New Roman"/>
        </w:rPr>
        <w:t xml:space="preserve"> political</w:t>
      </w:r>
      <w:r w:rsidR="00442F4B">
        <w:rPr>
          <w:rFonts w:ascii="Times New Roman" w:hAnsi="Times New Roman"/>
        </w:rPr>
        <w:t xml:space="preserve"> or religious</w:t>
      </w:r>
      <w:r w:rsidR="00A93CF1">
        <w:rPr>
          <w:rFonts w:ascii="Times New Roman" w:hAnsi="Times New Roman"/>
        </w:rPr>
        <w:t xml:space="preserve"> statement</w:t>
      </w:r>
      <w:r w:rsidR="00442F4B">
        <w:rPr>
          <w:rFonts w:ascii="Times New Roman" w:hAnsi="Times New Roman"/>
        </w:rPr>
        <w:t>s</w:t>
      </w:r>
      <w:r w:rsidR="00A93CF1">
        <w:rPr>
          <w:rFonts w:ascii="Times New Roman" w:hAnsi="Times New Roman"/>
        </w:rPr>
        <w:t xml:space="preserve"> as we can see in the suicide bombers or </w:t>
      </w:r>
      <w:r w:rsidR="00D46950">
        <w:rPr>
          <w:rFonts w:ascii="Times New Roman" w:hAnsi="Times New Roman"/>
        </w:rPr>
        <w:t xml:space="preserve"> in </w:t>
      </w:r>
      <w:r w:rsidR="00A93CF1">
        <w:rPr>
          <w:rFonts w:ascii="Times New Roman" w:hAnsi="Times New Roman"/>
        </w:rPr>
        <w:t>the freedom</w:t>
      </w:r>
      <w:r w:rsidR="00442F4B">
        <w:rPr>
          <w:rFonts w:ascii="Times New Roman" w:hAnsi="Times New Roman"/>
        </w:rPr>
        <w:t xml:space="preserve"> fighters who set their own bodies</w:t>
      </w:r>
      <w:r w:rsidR="00A93CF1">
        <w:rPr>
          <w:rFonts w:ascii="Times New Roman" w:hAnsi="Times New Roman"/>
        </w:rPr>
        <w:t xml:space="preserve"> on fire to protest their countries’ political demise </w:t>
      </w:r>
      <w:r w:rsidR="00442F4B">
        <w:rPr>
          <w:rFonts w:ascii="Times New Roman" w:hAnsi="Times New Roman"/>
        </w:rPr>
        <w:t xml:space="preserve"> and religious  persecution. </w:t>
      </w:r>
      <w:r w:rsidR="00A93CF1">
        <w:rPr>
          <w:rFonts w:ascii="Times New Roman" w:hAnsi="Times New Roman"/>
        </w:rPr>
        <w:t>(See Tunisia).</w:t>
      </w:r>
      <w:r w:rsidR="00691E46">
        <w:rPr>
          <w:rFonts w:ascii="Times New Roman" w:hAnsi="Times New Roman"/>
        </w:rPr>
        <w:t xml:space="preserve"> I </w:t>
      </w:r>
      <w:r w:rsidR="00442F4B">
        <w:rPr>
          <w:rFonts w:ascii="Times New Roman" w:hAnsi="Times New Roman"/>
        </w:rPr>
        <w:t xml:space="preserve"> want to argue that there is </w:t>
      </w:r>
      <w:r w:rsidR="00D46950">
        <w:rPr>
          <w:rFonts w:ascii="Times New Roman" w:hAnsi="Times New Roman"/>
        </w:rPr>
        <w:t xml:space="preserve"> </w:t>
      </w:r>
      <w:r w:rsidR="00442F4B">
        <w:rPr>
          <w:rFonts w:ascii="Times New Roman" w:hAnsi="Times New Roman"/>
        </w:rPr>
        <w:t xml:space="preserve">a difference between using one’s own body , destroying it or selling </w:t>
      </w:r>
      <w:r w:rsidR="00691E46">
        <w:rPr>
          <w:rFonts w:ascii="Times New Roman" w:hAnsi="Times New Roman"/>
        </w:rPr>
        <w:t xml:space="preserve">it , or trading it </w:t>
      </w:r>
      <w:r w:rsidR="00442F4B">
        <w:rPr>
          <w:rFonts w:ascii="Times New Roman" w:hAnsi="Times New Roman"/>
        </w:rPr>
        <w:t>as a</w:t>
      </w:r>
      <w:r w:rsidR="00691E46">
        <w:rPr>
          <w:rFonts w:ascii="Times New Roman" w:hAnsi="Times New Roman"/>
        </w:rPr>
        <w:t xml:space="preserve"> simple</w:t>
      </w:r>
      <w:r w:rsidR="00442F4B">
        <w:rPr>
          <w:rFonts w:ascii="Times New Roman" w:hAnsi="Times New Roman"/>
        </w:rPr>
        <w:t xml:space="preserve"> piece of flesh that can bargained for </w:t>
      </w:r>
      <w:r w:rsidR="00691E46">
        <w:rPr>
          <w:rFonts w:ascii="Times New Roman" w:hAnsi="Times New Roman"/>
        </w:rPr>
        <w:t xml:space="preserve"> all over the world because  this practice no longer sees the human body as a whole, but instead </w:t>
      </w:r>
      <w:r w:rsidR="00442F4B">
        <w:rPr>
          <w:rFonts w:ascii="Times New Roman" w:hAnsi="Times New Roman"/>
        </w:rPr>
        <w:t xml:space="preserve"> </w:t>
      </w:r>
      <w:r w:rsidR="00691E46">
        <w:rPr>
          <w:rFonts w:ascii="Times New Roman" w:hAnsi="Times New Roman"/>
        </w:rPr>
        <w:t xml:space="preserve"> privileges </w:t>
      </w:r>
      <w:r>
        <w:rPr>
          <w:rFonts w:ascii="Times New Roman" w:hAnsi="Times New Roman"/>
        </w:rPr>
        <w:t>“</w:t>
      </w:r>
      <w:r w:rsidR="00691E46">
        <w:rPr>
          <w:rFonts w:ascii="Times New Roman" w:hAnsi="Times New Roman"/>
        </w:rPr>
        <w:t xml:space="preserve">the </w:t>
      </w:r>
      <w:r w:rsidR="00442F4B">
        <w:rPr>
          <w:rFonts w:ascii="Times New Roman" w:hAnsi="Times New Roman"/>
        </w:rPr>
        <w:t>body in pieces</w:t>
      </w:r>
      <w:r>
        <w:rPr>
          <w:rFonts w:ascii="Times New Roman" w:hAnsi="Times New Roman"/>
        </w:rPr>
        <w:t>” ,</w:t>
      </w:r>
      <w:r w:rsidR="007657A3">
        <w:rPr>
          <w:rFonts w:ascii="Times New Roman" w:hAnsi="Times New Roman"/>
        </w:rPr>
        <w:t xml:space="preserve"> </w:t>
      </w:r>
      <w:r w:rsidR="00691E46">
        <w:rPr>
          <w:rFonts w:ascii="Times New Roman" w:hAnsi="Times New Roman"/>
        </w:rPr>
        <w:t>val</w:t>
      </w:r>
      <w:r>
        <w:rPr>
          <w:rFonts w:ascii="Times New Roman" w:hAnsi="Times New Roman"/>
        </w:rPr>
        <w:t>uing</w:t>
      </w:r>
      <w:r w:rsidR="00691E46">
        <w:rPr>
          <w:rFonts w:ascii="Times New Roman" w:hAnsi="Times New Roman"/>
        </w:rPr>
        <w:t xml:space="preserve"> those pieces ov</w:t>
      </w:r>
      <w:r w:rsidR="001C49FE">
        <w:rPr>
          <w:rFonts w:ascii="Times New Roman" w:hAnsi="Times New Roman"/>
        </w:rPr>
        <w:t>er the whole body. When economic conditions are such that the individual can no longer sustain</w:t>
      </w:r>
      <w:r>
        <w:rPr>
          <w:rFonts w:ascii="Times New Roman" w:hAnsi="Times New Roman"/>
        </w:rPr>
        <w:t xml:space="preserve"> himself , a regression takes p</w:t>
      </w:r>
      <w:r w:rsidR="001C49FE">
        <w:rPr>
          <w:rFonts w:ascii="Times New Roman" w:hAnsi="Times New Roman"/>
        </w:rPr>
        <w:t>l</w:t>
      </w:r>
      <w:r>
        <w:rPr>
          <w:rFonts w:ascii="Times New Roman" w:hAnsi="Times New Roman"/>
        </w:rPr>
        <w:t>a</w:t>
      </w:r>
      <w:r w:rsidR="001C49FE">
        <w:rPr>
          <w:rFonts w:ascii="Times New Roman" w:hAnsi="Times New Roman"/>
        </w:rPr>
        <w:t>ce to a primordial level of experience of being a body in pieces, where pieces of a body are put on the black market to maintain a highly impoverished sense of going- on- being. What I a</w:t>
      </w:r>
      <w:r>
        <w:rPr>
          <w:rFonts w:ascii="Times New Roman" w:hAnsi="Times New Roman"/>
        </w:rPr>
        <w:t xml:space="preserve">m suggesting is that there </w:t>
      </w:r>
      <w:r w:rsidR="001C49FE">
        <w:rPr>
          <w:rFonts w:ascii="Times New Roman" w:hAnsi="Times New Roman"/>
        </w:rPr>
        <w:t xml:space="preserve"> is a crisis of the imaginary where the poorest people in the world are propelled to live on the edge of the Real where they are confronted daily with the fright of survival. The register of the imaginary no longer holds them together and their decision  to allow themselves to be cut up and then to be stitched together  is  a move back towards the Real where no illusions and no laws protect the human subject from the cruelties of the world.</w:t>
      </w:r>
      <w:r w:rsidR="00691E46">
        <w:rPr>
          <w:rFonts w:ascii="Times New Roman" w:hAnsi="Times New Roman"/>
        </w:rPr>
        <w:t xml:space="preserve"> </w:t>
      </w:r>
      <w:r w:rsidR="00D46950">
        <w:rPr>
          <w:rFonts w:ascii="Times New Roman" w:hAnsi="Times New Roman"/>
        </w:rPr>
        <w:t>Francisco Gonzales</w:t>
      </w:r>
      <w:r w:rsidR="00691E46">
        <w:rPr>
          <w:rFonts w:ascii="Times New Roman" w:hAnsi="Times New Roman"/>
        </w:rPr>
        <w:t>, in response to an earlier version of this paper,</w:t>
      </w:r>
      <w:r w:rsidR="008B57D7">
        <w:rPr>
          <w:rFonts w:ascii="Times New Roman" w:hAnsi="Times New Roman"/>
        </w:rPr>
        <w:t xml:space="preserve"> (JW Bernstein, 2013)</w:t>
      </w:r>
      <w:r w:rsidR="00691E46">
        <w:rPr>
          <w:rFonts w:ascii="Times New Roman" w:hAnsi="Times New Roman"/>
        </w:rPr>
        <w:t xml:space="preserve"> </w:t>
      </w:r>
      <w:r w:rsidR="00D46950">
        <w:rPr>
          <w:rFonts w:ascii="Times New Roman" w:hAnsi="Times New Roman"/>
        </w:rPr>
        <w:t xml:space="preserve"> characterized</w:t>
      </w:r>
      <w:r w:rsidR="001C49FE">
        <w:rPr>
          <w:rFonts w:ascii="Times New Roman" w:hAnsi="Times New Roman"/>
        </w:rPr>
        <w:t xml:space="preserve"> the</w:t>
      </w:r>
      <w:r w:rsidR="00D46950">
        <w:rPr>
          <w:rFonts w:ascii="Times New Roman" w:hAnsi="Times New Roman"/>
        </w:rPr>
        <w:t xml:space="preserve"> practice</w:t>
      </w:r>
      <w:r w:rsidR="007E4796">
        <w:rPr>
          <w:rFonts w:ascii="Times New Roman" w:hAnsi="Times New Roman"/>
        </w:rPr>
        <w:t xml:space="preserve"> of “organ harvesting”</w:t>
      </w:r>
      <w:r w:rsidR="00D46950">
        <w:rPr>
          <w:rFonts w:ascii="Times New Roman" w:hAnsi="Times New Roman"/>
        </w:rPr>
        <w:t xml:space="preserve"> as “ a slasher-film version of Foucault’s concept of biopower, </w:t>
      </w:r>
      <w:r w:rsidR="00470AA0">
        <w:rPr>
          <w:rFonts w:ascii="Times New Roman" w:hAnsi="Times New Roman"/>
        </w:rPr>
        <w:t xml:space="preserve"> which is driven by ideologies of power and </w:t>
      </w:r>
      <w:r w:rsidR="00D46950">
        <w:rPr>
          <w:rFonts w:ascii="Times New Roman" w:hAnsi="Times New Roman"/>
        </w:rPr>
        <w:t>nation</w:t>
      </w:r>
      <w:r w:rsidR="005B2C54">
        <w:rPr>
          <w:rFonts w:ascii="Times New Roman" w:hAnsi="Times New Roman"/>
        </w:rPr>
        <w:t xml:space="preserve">al </w:t>
      </w:r>
      <w:r w:rsidR="007E4796">
        <w:rPr>
          <w:rFonts w:ascii="Times New Roman" w:hAnsi="Times New Roman"/>
        </w:rPr>
        <w:t xml:space="preserve"> proliferating  technqiues for the subjugation of bodies and the control of populations. Ironically, he writes, this political technology is rooted in nineteenth century notions of public health: census taking, regimes of hygenie, birth controls, the regulation of sexuality through so-called sex education, </w:t>
      </w:r>
      <w:r w:rsidR="008B57D7">
        <w:rPr>
          <w:rFonts w:ascii="Times New Roman" w:hAnsi="Times New Roman"/>
        </w:rPr>
        <w:t>mental health sanitation.” (2013</w:t>
      </w:r>
      <w:r w:rsidR="007E4796">
        <w:rPr>
          <w:rFonts w:ascii="Times New Roman" w:hAnsi="Times New Roman"/>
        </w:rPr>
        <w:t>, Page 7)</w:t>
      </w:r>
    </w:p>
    <w:p w14:paraId="774723E0" w14:textId="77777777" w:rsidR="007E4796" w:rsidRDefault="007E4796" w:rsidP="0018375A">
      <w:pPr>
        <w:spacing w:line="360" w:lineRule="auto"/>
        <w:rPr>
          <w:rFonts w:ascii="Times New Roman" w:hAnsi="Times New Roman"/>
        </w:rPr>
      </w:pPr>
    </w:p>
    <w:p w14:paraId="7F3844AD" w14:textId="07AF2CEC" w:rsidR="007E4796" w:rsidRPr="00DE31B8" w:rsidRDefault="005B2C54" w:rsidP="0018375A">
      <w:pPr>
        <w:spacing w:line="360" w:lineRule="auto"/>
        <w:rPr>
          <w:rFonts w:ascii="Times New Roman" w:hAnsi="Times New Roman"/>
        </w:rPr>
      </w:pPr>
      <w:r>
        <w:rPr>
          <w:rFonts w:ascii="Times New Roman" w:hAnsi="Times New Roman"/>
        </w:rPr>
        <w:t>T</w:t>
      </w:r>
      <w:r w:rsidR="007E4796">
        <w:rPr>
          <w:rFonts w:ascii="Times New Roman" w:hAnsi="Times New Roman"/>
        </w:rPr>
        <w:t xml:space="preserve">he practice of  </w:t>
      </w:r>
      <w:r w:rsidR="007E4796" w:rsidRPr="00DE31B8">
        <w:rPr>
          <w:rFonts w:ascii="Times New Roman" w:hAnsi="Times New Roman"/>
        </w:rPr>
        <w:t xml:space="preserve">surrogacy </w:t>
      </w:r>
      <w:r w:rsidR="007E4796">
        <w:rPr>
          <w:rFonts w:ascii="Times New Roman" w:hAnsi="Times New Roman"/>
        </w:rPr>
        <w:t>comes closest to the practice of organ donation, since only one part of the body is used to enable, and in this case</w:t>
      </w:r>
      <w:r w:rsidR="00DE31B8">
        <w:rPr>
          <w:rFonts w:ascii="Times New Roman" w:hAnsi="Times New Roman"/>
        </w:rPr>
        <w:t>,</w:t>
      </w:r>
      <w:r w:rsidR="007E4796" w:rsidRPr="00DE31B8">
        <w:rPr>
          <w:rFonts w:ascii="Times New Roman" w:hAnsi="Times New Roman"/>
        </w:rPr>
        <w:t xml:space="preserve"> create</w:t>
      </w:r>
      <w:r w:rsidR="007E4796">
        <w:rPr>
          <w:rFonts w:ascii="Times New Roman" w:hAnsi="Times New Roman"/>
        </w:rPr>
        <w:t>, not</w:t>
      </w:r>
      <w:r w:rsidR="007E4796" w:rsidRPr="00DE31B8">
        <w:rPr>
          <w:rFonts w:ascii="Times New Roman" w:hAnsi="Times New Roman"/>
        </w:rPr>
        <w:t xml:space="preserve"> prolong</w:t>
      </w:r>
      <w:r w:rsidR="007E4796">
        <w:rPr>
          <w:rFonts w:ascii="Times New Roman" w:hAnsi="Times New Roman"/>
        </w:rPr>
        <w:t xml:space="preserve">, the life of another human being. </w:t>
      </w:r>
      <w:r w:rsidR="006B2C51">
        <w:rPr>
          <w:rFonts w:ascii="Times New Roman" w:hAnsi="Times New Roman"/>
        </w:rPr>
        <w:t>Surrogacy has also a long and complex history and is a practice that is allowed in some countries and others, like Germany and Austria, not at all. Like organ transplants, surrogacy is also divided into separate categories, gestational surrogacy (known as host and full surrogacy) and partial, genetic or straight surrogacy. In gestational surrogacy, the result form the transfer of an embryo created by in vitro fertilization (IVF) ,</w:t>
      </w:r>
      <w:r w:rsidR="00F57F44">
        <w:rPr>
          <w:rFonts w:ascii="Times New Roman" w:hAnsi="Times New Roman"/>
        </w:rPr>
        <w:t xml:space="preserve"> results </w:t>
      </w:r>
      <w:r w:rsidR="006B2C51">
        <w:rPr>
          <w:rFonts w:ascii="Times New Roman" w:hAnsi="Times New Roman"/>
        </w:rPr>
        <w:t xml:space="preserve"> i</w:t>
      </w:r>
      <w:r w:rsidR="00F57F44">
        <w:rPr>
          <w:rFonts w:ascii="Times New Roman" w:hAnsi="Times New Roman"/>
        </w:rPr>
        <w:t>n a manner so that the</w:t>
      </w:r>
      <w:r w:rsidR="006B2C51">
        <w:rPr>
          <w:rFonts w:ascii="Times New Roman" w:hAnsi="Times New Roman"/>
        </w:rPr>
        <w:t xml:space="preserve"> child is genetically</w:t>
      </w:r>
      <w:r w:rsidR="00F57F44">
        <w:rPr>
          <w:rFonts w:ascii="Times New Roman" w:hAnsi="Times New Roman"/>
        </w:rPr>
        <w:t xml:space="preserve"> unrelated to the surrogate. Gestational</w:t>
      </w:r>
      <w:r w:rsidR="00F57F44" w:rsidRPr="00DE31B8">
        <w:rPr>
          <w:rFonts w:ascii="Times New Roman" w:hAnsi="Times New Roman"/>
        </w:rPr>
        <w:t xml:space="preserve"> surrogates</w:t>
      </w:r>
      <w:r w:rsidR="00F57F44">
        <w:rPr>
          <w:rFonts w:ascii="Times New Roman" w:hAnsi="Times New Roman"/>
        </w:rPr>
        <w:t xml:space="preserve"> are also referred to as gestational </w:t>
      </w:r>
      <w:r w:rsidR="00F57F44" w:rsidRPr="00DE31B8">
        <w:rPr>
          <w:rFonts w:ascii="Times New Roman" w:hAnsi="Times New Roman"/>
        </w:rPr>
        <w:t>carriers.</w:t>
      </w:r>
      <w:r w:rsidR="00F57F44">
        <w:rPr>
          <w:rFonts w:ascii="Times New Roman" w:hAnsi="Times New Roman"/>
          <w:b/>
        </w:rPr>
        <w:t xml:space="preserve"> </w:t>
      </w:r>
      <w:r w:rsidR="00F57F44">
        <w:rPr>
          <w:rFonts w:ascii="Times New Roman" w:hAnsi="Times New Roman"/>
        </w:rPr>
        <w:t xml:space="preserve"> In traditional surrogacy, the surrogate is impregnated naturally or artificially, but the resulting child is genetically related to the surrogate.  If the surrogate receives money for the surrogacy, the arrangement is considered  a </w:t>
      </w:r>
      <w:r w:rsidR="00F57F44" w:rsidRPr="00DE31B8">
        <w:rPr>
          <w:rFonts w:ascii="Times New Roman" w:hAnsi="Times New Roman"/>
        </w:rPr>
        <w:t>commercial surrogacy, if she receives no compensation, it is referred to –as in organ transplants- as</w:t>
      </w:r>
      <w:r w:rsidRPr="00DE31B8">
        <w:rPr>
          <w:rFonts w:ascii="Times New Roman" w:hAnsi="Times New Roman"/>
        </w:rPr>
        <w:t xml:space="preserve"> an</w:t>
      </w:r>
      <w:r w:rsidR="00F57F44">
        <w:rPr>
          <w:rFonts w:ascii="Times New Roman" w:hAnsi="Times New Roman"/>
          <w:b/>
        </w:rPr>
        <w:t xml:space="preserve"> </w:t>
      </w:r>
      <w:r w:rsidR="00F57F44" w:rsidRPr="00DE31B8">
        <w:rPr>
          <w:rFonts w:ascii="Times New Roman" w:hAnsi="Times New Roman"/>
        </w:rPr>
        <w:t>altruistic</w:t>
      </w:r>
      <w:r w:rsidRPr="00DE31B8">
        <w:rPr>
          <w:rFonts w:ascii="Times New Roman" w:hAnsi="Times New Roman"/>
        </w:rPr>
        <w:t xml:space="preserve"> practice</w:t>
      </w:r>
      <w:r w:rsidR="00F57F44">
        <w:rPr>
          <w:rFonts w:ascii="Times New Roman" w:hAnsi="Times New Roman"/>
          <w:b/>
        </w:rPr>
        <w:t xml:space="preserve">. </w:t>
      </w:r>
      <w:r w:rsidR="00691E46">
        <w:rPr>
          <w:rFonts w:ascii="Times New Roman" w:hAnsi="Times New Roman"/>
        </w:rPr>
        <w:t xml:space="preserve"> In a similar fashion to organ transplant practices </w:t>
      </w:r>
      <w:r w:rsidR="00482669">
        <w:rPr>
          <w:rFonts w:ascii="Times New Roman" w:hAnsi="Times New Roman"/>
        </w:rPr>
        <w:t>, the technique of commercial surrogacies has gained  the upper hand and in conjunction with the sale of “fresh, young” eggs that are harvested and frozen and sperm that can preserved and frozen, wombs are also put up for sale with babies gestating in maternal wombs with whom they have no genetic or in many cases, no emotional connection. India, for instance, has remained a main destination for surrogacy, because of the relatively low costs. Entire villages have been created in India where young women come together for the period of their pregnancies, under the care of maternity clinics</w:t>
      </w:r>
      <w:r w:rsidR="002A3302">
        <w:rPr>
          <w:rFonts w:ascii="Times New Roman" w:hAnsi="Times New Roman"/>
        </w:rPr>
        <w:t xml:space="preserve">. They live with another until they bear the child for their destined foreign couple. After having been paid a substantial sum for their surrogacy, they leave this “birthing” community for their </w:t>
      </w:r>
      <w:r w:rsidR="008B57D7">
        <w:rPr>
          <w:rFonts w:ascii="Times New Roman" w:hAnsi="Times New Roman"/>
        </w:rPr>
        <w:t>home until they are called back again for another nine</w:t>
      </w:r>
      <w:r w:rsidR="002A3302">
        <w:rPr>
          <w:rFonts w:ascii="Times New Roman" w:hAnsi="Times New Roman"/>
        </w:rPr>
        <w:t xml:space="preserve"> months of a surrogacy  pregnancy. One might say that pregnancy is nowadays </w:t>
      </w:r>
      <w:r w:rsidR="002A3302" w:rsidRPr="00DE31B8">
        <w:rPr>
          <w:rFonts w:ascii="Times New Roman" w:hAnsi="Times New Roman"/>
        </w:rPr>
        <w:t xml:space="preserve">outsourced to poor countries like India for wealthy, infertile couples from Western countries.  </w:t>
      </w:r>
      <w:r w:rsidR="00482669" w:rsidRPr="00DE31B8">
        <w:rPr>
          <w:rFonts w:ascii="Times New Roman" w:hAnsi="Times New Roman"/>
        </w:rPr>
        <w:t xml:space="preserve"> </w:t>
      </w:r>
    </w:p>
    <w:p w14:paraId="18EF57CB" w14:textId="77777777" w:rsidR="00506673" w:rsidRPr="00DE31B8" w:rsidRDefault="00506673" w:rsidP="0018375A">
      <w:pPr>
        <w:spacing w:line="360" w:lineRule="auto"/>
        <w:rPr>
          <w:rFonts w:ascii="Times New Roman" w:hAnsi="Times New Roman"/>
        </w:rPr>
      </w:pPr>
    </w:p>
    <w:p w14:paraId="4A67D02F" w14:textId="52C1BBD8" w:rsidR="00221FDA" w:rsidRPr="00C06E10" w:rsidRDefault="00506673" w:rsidP="0018375A">
      <w:pPr>
        <w:spacing w:line="360" w:lineRule="auto"/>
        <w:rPr>
          <w:rFonts w:ascii="Times New Roman" w:hAnsi="Times New Roman" w:cs="Times New Roman"/>
          <w:sz w:val="32"/>
          <w:szCs w:val="32"/>
          <w:vertAlign w:val="superscript"/>
        </w:rPr>
      </w:pPr>
      <w:r>
        <w:rPr>
          <w:rFonts w:ascii="Times New Roman" w:hAnsi="Times New Roman"/>
        </w:rPr>
        <w:t>Wombs</w:t>
      </w:r>
      <w:r w:rsidR="008019CB">
        <w:rPr>
          <w:rFonts w:ascii="Times New Roman" w:hAnsi="Times New Roman"/>
        </w:rPr>
        <w:t xml:space="preserve"> have also been used- much like the transplanted organs- for political purposes, in other words, for settling scores among enemies. The most recent use of a politically motivated pregnancy was made </w:t>
      </w:r>
      <w:r w:rsidR="00CD57C6">
        <w:rPr>
          <w:rFonts w:ascii="Times New Roman" w:hAnsi="Times New Roman"/>
        </w:rPr>
        <w:t>public when it became known that</w:t>
      </w:r>
      <w:r w:rsidR="008019CB">
        <w:rPr>
          <w:rFonts w:ascii="Times New Roman" w:hAnsi="Times New Roman"/>
        </w:rPr>
        <w:t xml:space="preserve"> a number of Palestinian women had successfully smuggled out the sperms of their husbands serving life sentences in an Israeli prison. </w:t>
      </w:r>
      <w:r w:rsidR="00CA7136">
        <w:rPr>
          <w:rFonts w:ascii="Times New Roman" w:hAnsi="Times New Roman"/>
        </w:rPr>
        <w:t>Defying the strict Israeli security measures, these women were pleased to bear young new “freedom fighters”</w:t>
      </w:r>
      <w:r w:rsidR="00CD57C6">
        <w:rPr>
          <w:rFonts w:ascii="Times New Roman" w:hAnsi="Times New Roman"/>
        </w:rPr>
        <w:t xml:space="preserve"> in Ramalla</w:t>
      </w:r>
      <w:r w:rsidR="00CA7136">
        <w:rPr>
          <w:rFonts w:ascii="Times New Roman" w:hAnsi="Times New Roman"/>
        </w:rPr>
        <w:t>. In contrast to the Palestinian women who elected to be impregnated by their jailed husbands , the young women</w:t>
      </w:r>
      <w:r w:rsidR="008019CB">
        <w:rPr>
          <w:rFonts w:ascii="Times New Roman" w:hAnsi="Times New Roman"/>
        </w:rPr>
        <w:t xml:space="preserve"> </w:t>
      </w:r>
      <w:r w:rsidR="00CA7136">
        <w:rPr>
          <w:rFonts w:ascii="Times New Roman" w:hAnsi="Times New Roman"/>
        </w:rPr>
        <w:t>, kidnapped by Boko Haram, were forcibly impregnated with the sperm of the imprisoners in order  to proliferate their home countries with little warriors produced by soldiers faithful to Boko Haram. “They turned me into a sex machine” reported one woman, repeatedly raped by adherents to Boko Harem. (</w:t>
      </w:r>
      <w:r w:rsidR="00C06E10">
        <w:rPr>
          <w:rFonts w:ascii="Times New Roman" w:hAnsi="Times New Roman"/>
        </w:rPr>
        <w:t xml:space="preserve">NYTimes, </w:t>
      </w:r>
      <w:r w:rsidR="00CA7136">
        <w:rPr>
          <w:rFonts w:ascii="Times New Roman" w:hAnsi="Times New Roman"/>
        </w:rPr>
        <w:t xml:space="preserve">May, </w:t>
      </w:r>
      <w:r w:rsidR="000B5374">
        <w:rPr>
          <w:rFonts w:ascii="Times New Roman" w:hAnsi="Times New Roman"/>
        </w:rPr>
        <w:t xml:space="preserve">2015) One interesting exception exists </w:t>
      </w:r>
      <w:r w:rsidR="001E0B73">
        <w:rPr>
          <w:rFonts w:ascii="Times New Roman" w:hAnsi="Times New Roman"/>
        </w:rPr>
        <w:t xml:space="preserve">though </w:t>
      </w:r>
      <w:r w:rsidR="00CD57C6">
        <w:rPr>
          <w:rFonts w:ascii="Times New Roman" w:hAnsi="Times New Roman"/>
        </w:rPr>
        <w:t xml:space="preserve">among </w:t>
      </w:r>
      <w:r w:rsidR="000B5374">
        <w:rPr>
          <w:rFonts w:ascii="Times New Roman" w:hAnsi="Times New Roman"/>
        </w:rPr>
        <w:t xml:space="preserve"> ISIS fighters</w:t>
      </w:r>
      <w:r w:rsidR="00CD57C6">
        <w:rPr>
          <w:rFonts w:ascii="Times New Roman" w:hAnsi="Times New Roman"/>
        </w:rPr>
        <w:t xml:space="preserve"> i</w:t>
      </w:r>
      <w:r w:rsidR="001E0B73">
        <w:rPr>
          <w:rFonts w:ascii="Times New Roman" w:hAnsi="Times New Roman"/>
        </w:rPr>
        <w:t xml:space="preserve">n Iraq </w:t>
      </w:r>
      <w:r w:rsidR="000B5374">
        <w:rPr>
          <w:rFonts w:ascii="Times New Roman" w:hAnsi="Times New Roman"/>
        </w:rPr>
        <w:t xml:space="preserve"> who rape the women they imprison</w:t>
      </w:r>
      <w:r w:rsidR="00A5193A">
        <w:rPr>
          <w:rFonts w:ascii="Times New Roman" w:hAnsi="Times New Roman"/>
        </w:rPr>
        <w:t xml:space="preserve"> and buy, yet “enforce birth control on their sex slaves” as the NY Times reports. (</w:t>
      </w:r>
      <w:r w:rsidR="00C06E10">
        <w:rPr>
          <w:rFonts w:ascii="Times New Roman" w:hAnsi="Times New Roman"/>
        </w:rPr>
        <w:t xml:space="preserve">NYTimes, </w:t>
      </w:r>
      <w:r w:rsidR="00A5193A">
        <w:rPr>
          <w:rFonts w:ascii="Times New Roman" w:hAnsi="Times New Roman"/>
        </w:rPr>
        <w:t xml:space="preserve">March 21, 2016) </w:t>
      </w:r>
      <w:r w:rsidR="00A5193A">
        <w:rPr>
          <w:rFonts w:ascii="Times New Roman" w:hAnsi="Times New Roman"/>
          <w:vertAlign w:val="superscript"/>
        </w:rPr>
        <w:t xml:space="preserve">  </w:t>
      </w:r>
      <w:r w:rsidR="00FA7DE2" w:rsidRPr="00FC7440">
        <w:rPr>
          <w:rFonts w:ascii="Helvetica" w:hAnsi="Helvetica"/>
          <w:sz w:val="32"/>
          <w:szCs w:val="32"/>
          <w:vertAlign w:val="superscript"/>
        </w:rPr>
        <w:t xml:space="preserve">According to an obscure ruling in Islamic law, a man must ensure that the woman he </w:t>
      </w:r>
      <w:r w:rsidR="00FA7DE2" w:rsidRPr="00C06E10">
        <w:rPr>
          <w:rFonts w:ascii="Times New Roman" w:hAnsi="Times New Roman" w:cs="Times New Roman"/>
          <w:sz w:val="32"/>
          <w:szCs w:val="32"/>
          <w:vertAlign w:val="superscript"/>
        </w:rPr>
        <w:t>enslaves  is free of  a child before having intercourse with her. ISLAM</w:t>
      </w:r>
      <w:r w:rsidR="00DE31B8" w:rsidRPr="00C06E10">
        <w:rPr>
          <w:rFonts w:ascii="Times New Roman" w:hAnsi="Times New Roman" w:cs="Times New Roman"/>
          <w:sz w:val="32"/>
          <w:szCs w:val="32"/>
          <w:vertAlign w:val="superscript"/>
        </w:rPr>
        <w:t xml:space="preserve">IC State leaders have made </w:t>
      </w:r>
      <w:r w:rsidR="00FA7DE2" w:rsidRPr="00C06E10">
        <w:rPr>
          <w:rFonts w:ascii="Times New Roman" w:hAnsi="Times New Roman" w:cs="Times New Roman"/>
          <w:sz w:val="32"/>
          <w:szCs w:val="32"/>
          <w:vertAlign w:val="superscript"/>
        </w:rPr>
        <w:t>sexual slavery as they believe it was practiced during the Prophet Muhammad’s time</w:t>
      </w:r>
      <w:r w:rsidR="00DE31B8" w:rsidRPr="00C06E10">
        <w:rPr>
          <w:rFonts w:ascii="Times New Roman" w:hAnsi="Times New Roman" w:cs="Times New Roman"/>
          <w:sz w:val="32"/>
          <w:szCs w:val="32"/>
          <w:vertAlign w:val="superscript"/>
        </w:rPr>
        <w:t>,</w:t>
      </w:r>
      <w:r w:rsidR="00FA7DE2" w:rsidRPr="00C06E10">
        <w:rPr>
          <w:rFonts w:ascii="Times New Roman" w:hAnsi="Times New Roman" w:cs="Times New Roman"/>
          <w:sz w:val="32"/>
          <w:szCs w:val="32"/>
          <w:vertAlign w:val="superscript"/>
        </w:rPr>
        <w:t xml:space="preserve"> integral to the groups’ operations, preying on the women and girls  the group captured from the Yazidid religious minority. To keep the sex trade running, the fighters have push</w:t>
      </w:r>
      <w:r w:rsidR="00221FDA" w:rsidRPr="00C06E10">
        <w:rPr>
          <w:rFonts w:ascii="Times New Roman" w:hAnsi="Times New Roman" w:cs="Times New Roman"/>
          <w:sz w:val="32"/>
          <w:szCs w:val="32"/>
          <w:vertAlign w:val="superscript"/>
        </w:rPr>
        <w:t xml:space="preserve">ed for birth control.” </w:t>
      </w:r>
      <w:r w:rsidR="00C06E10" w:rsidRPr="00C06E10">
        <w:rPr>
          <w:rFonts w:ascii="Times New Roman" w:hAnsi="Times New Roman" w:cs="Times New Roman"/>
          <w:sz w:val="32"/>
          <w:szCs w:val="32"/>
          <w:vertAlign w:val="superscript"/>
        </w:rPr>
        <w:t xml:space="preserve"> </w:t>
      </w:r>
      <w:r w:rsidR="00C06E10" w:rsidRPr="00C06E10">
        <w:rPr>
          <w:rFonts w:ascii="Times New Roman" w:hAnsi="Times New Roman" w:cs="Times New Roman"/>
          <w:sz w:val="32"/>
          <w:szCs w:val="32"/>
        </w:rPr>
        <w:t>. (</w:t>
      </w:r>
      <w:r w:rsidR="00C06E10" w:rsidRPr="008B57D7">
        <w:rPr>
          <w:rFonts w:ascii="Times New Roman" w:hAnsi="Times New Roman" w:cs="Times New Roman"/>
        </w:rPr>
        <w:t>NYTimes, March 21, 2016)</w:t>
      </w:r>
      <w:r w:rsidR="003A549D" w:rsidRPr="00C06E10">
        <w:rPr>
          <w:rFonts w:ascii="Times New Roman" w:hAnsi="Times New Roman" w:cs="Times New Roman"/>
          <w:sz w:val="32"/>
          <w:szCs w:val="32"/>
          <w:vertAlign w:val="superscript"/>
        </w:rPr>
        <w:t>For the young women under</w:t>
      </w:r>
      <w:r w:rsidR="00CD57C6" w:rsidRPr="00C06E10">
        <w:rPr>
          <w:rFonts w:ascii="Times New Roman" w:hAnsi="Times New Roman" w:cs="Times New Roman"/>
          <w:sz w:val="32"/>
          <w:szCs w:val="32"/>
          <w:vertAlign w:val="superscript"/>
        </w:rPr>
        <w:t xml:space="preserve"> this ISIS control, pregnancy thus becomes </w:t>
      </w:r>
      <w:r w:rsidR="003A549D" w:rsidRPr="00C06E10">
        <w:rPr>
          <w:rFonts w:ascii="Times New Roman" w:hAnsi="Times New Roman" w:cs="Times New Roman"/>
          <w:sz w:val="32"/>
          <w:szCs w:val="32"/>
          <w:vertAlign w:val="superscript"/>
        </w:rPr>
        <w:t xml:space="preserve"> an act of liberation, because no ISIS soldier will touch her if  she is pregnant.</w:t>
      </w:r>
    </w:p>
    <w:p w14:paraId="1007FA5A" w14:textId="77777777" w:rsidR="003A549D" w:rsidRPr="00C06E10" w:rsidRDefault="003A549D" w:rsidP="0018375A">
      <w:pPr>
        <w:spacing w:line="360" w:lineRule="auto"/>
        <w:rPr>
          <w:rFonts w:ascii="Helvetica" w:hAnsi="Helvetica"/>
          <w:sz w:val="32"/>
          <w:szCs w:val="32"/>
          <w:vertAlign w:val="superscript"/>
        </w:rPr>
      </w:pPr>
    </w:p>
    <w:p w14:paraId="318F668F" w14:textId="3D443DE3" w:rsidR="00A324E9" w:rsidRPr="00FC7440" w:rsidRDefault="00221FDA" w:rsidP="0018375A">
      <w:pPr>
        <w:spacing w:line="360" w:lineRule="auto"/>
        <w:rPr>
          <w:rFonts w:ascii="Helvetica" w:hAnsi="Helvetica"/>
          <w:sz w:val="32"/>
          <w:szCs w:val="32"/>
          <w:vertAlign w:val="superscript"/>
        </w:rPr>
      </w:pPr>
      <w:r w:rsidRPr="00FC7440">
        <w:rPr>
          <w:rFonts w:ascii="Helvetica" w:hAnsi="Helvetica"/>
          <w:sz w:val="32"/>
          <w:szCs w:val="32"/>
          <w:vertAlign w:val="superscript"/>
        </w:rPr>
        <w:t>We can see through</w:t>
      </w:r>
      <w:r w:rsidR="00DD197D" w:rsidRPr="00FC7440">
        <w:rPr>
          <w:rFonts w:ascii="Helvetica" w:hAnsi="Helvetica"/>
          <w:sz w:val="32"/>
          <w:szCs w:val="32"/>
          <w:vertAlign w:val="superscript"/>
        </w:rPr>
        <w:t xml:space="preserve">out all these examples I </w:t>
      </w:r>
      <w:r w:rsidR="00DE31B8">
        <w:rPr>
          <w:rFonts w:ascii="Helvetica" w:hAnsi="Helvetica"/>
          <w:sz w:val="32"/>
          <w:szCs w:val="32"/>
          <w:vertAlign w:val="superscript"/>
        </w:rPr>
        <w:t xml:space="preserve">have presented </w:t>
      </w:r>
      <w:r w:rsidRPr="00FC7440">
        <w:rPr>
          <w:rFonts w:ascii="Helvetica" w:hAnsi="Helvetica"/>
          <w:sz w:val="32"/>
          <w:szCs w:val="32"/>
          <w:vertAlign w:val="superscript"/>
        </w:rPr>
        <w:t>that</w:t>
      </w:r>
      <w:r w:rsidR="00CD57C6" w:rsidRPr="00FC7440">
        <w:rPr>
          <w:rFonts w:ascii="Helvetica" w:hAnsi="Helvetica"/>
          <w:sz w:val="32"/>
          <w:szCs w:val="32"/>
          <w:vertAlign w:val="superscript"/>
        </w:rPr>
        <w:t xml:space="preserve"> the new technological means with which an organ failure could be repaired o</w:t>
      </w:r>
      <w:r w:rsidR="00A324E9" w:rsidRPr="00FC7440">
        <w:rPr>
          <w:rFonts w:ascii="Helvetica" w:hAnsi="Helvetica"/>
          <w:sz w:val="32"/>
          <w:szCs w:val="32"/>
          <w:vertAlign w:val="superscript"/>
        </w:rPr>
        <w:t xml:space="preserve">r an infertility could be cured, </w:t>
      </w:r>
      <w:r w:rsidR="00CD57C6" w:rsidRPr="00FC7440">
        <w:rPr>
          <w:rFonts w:ascii="Helvetica" w:hAnsi="Helvetica"/>
          <w:sz w:val="32"/>
          <w:szCs w:val="32"/>
          <w:vertAlign w:val="superscript"/>
        </w:rPr>
        <w:t xml:space="preserve">constituted </w:t>
      </w:r>
      <w:r w:rsidR="00A324E9" w:rsidRPr="00FC7440">
        <w:rPr>
          <w:rFonts w:ascii="Helvetica" w:hAnsi="Helvetica"/>
          <w:sz w:val="32"/>
          <w:szCs w:val="32"/>
          <w:vertAlign w:val="superscript"/>
        </w:rPr>
        <w:t>procedures</w:t>
      </w:r>
      <w:r w:rsidRPr="00FC7440">
        <w:rPr>
          <w:rFonts w:ascii="Helvetica" w:hAnsi="Helvetica"/>
          <w:sz w:val="32"/>
          <w:szCs w:val="32"/>
          <w:vertAlign w:val="superscript"/>
        </w:rPr>
        <w:t xml:space="preserve"> </w:t>
      </w:r>
      <w:r w:rsidR="00A324E9" w:rsidRPr="00FC7440">
        <w:rPr>
          <w:rFonts w:ascii="Helvetica" w:hAnsi="Helvetica"/>
          <w:sz w:val="32"/>
          <w:szCs w:val="32"/>
          <w:vertAlign w:val="superscript"/>
        </w:rPr>
        <w:t xml:space="preserve">which were designed to address human suffering and loss. Through organ transplants millions of lives are nowadays saved who would have simply died some 50 years ago. </w:t>
      </w:r>
      <w:r w:rsidR="00216B53" w:rsidRPr="00FC7440">
        <w:rPr>
          <w:rFonts w:ascii="Helvetica" w:hAnsi="Helvetica"/>
          <w:sz w:val="32"/>
          <w:szCs w:val="32"/>
          <w:vertAlign w:val="superscript"/>
        </w:rPr>
        <w:t xml:space="preserve">What had once perhaps been a mere phantasy, cutting out the organ out of one body and placing it into another one to save or prolong that </w:t>
      </w:r>
      <w:r w:rsidR="00001FFA" w:rsidRPr="00FC7440">
        <w:rPr>
          <w:rFonts w:ascii="Helvetica" w:hAnsi="Helvetica"/>
          <w:sz w:val="32"/>
          <w:szCs w:val="32"/>
          <w:vertAlign w:val="superscript"/>
        </w:rPr>
        <w:t xml:space="preserve">body’s </w:t>
      </w:r>
      <w:r w:rsidR="00216B53" w:rsidRPr="00FC7440">
        <w:rPr>
          <w:rFonts w:ascii="Helvetica" w:hAnsi="Helvetica"/>
          <w:sz w:val="32"/>
          <w:szCs w:val="32"/>
          <w:vertAlign w:val="superscript"/>
        </w:rPr>
        <w:t>life</w:t>
      </w:r>
      <w:r w:rsidR="00DF3CCF" w:rsidRPr="00FC7440">
        <w:rPr>
          <w:rFonts w:ascii="Helvetica" w:hAnsi="Helvetica"/>
          <w:sz w:val="32"/>
          <w:szCs w:val="32"/>
          <w:vertAlign w:val="superscript"/>
        </w:rPr>
        <w:t xml:space="preserve"> , has become a reality,  </w:t>
      </w:r>
      <w:r w:rsidR="00001FFA" w:rsidRPr="00FC7440">
        <w:rPr>
          <w:rFonts w:ascii="Helvetica" w:hAnsi="Helvetica"/>
          <w:sz w:val="32"/>
          <w:szCs w:val="32"/>
          <w:vertAlign w:val="superscript"/>
        </w:rPr>
        <w:t>an affordable and</w:t>
      </w:r>
      <w:r w:rsidR="00DF3CCF" w:rsidRPr="00FC7440">
        <w:rPr>
          <w:rFonts w:ascii="Helvetica" w:hAnsi="Helvetica"/>
          <w:sz w:val="32"/>
          <w:szCs w:val="32"/>
          <w:vertAlign w:val="superscript"/>
        </w:rPr>
        <w:t xml:space="preserve"> even</w:t>
      </w:r>
      <w:r w:rsidR="00001FFA" w:rsidRPr="00FC7440">
        <w:rPr>
          <w:rFonts w:ascii="Helvetica" w:hAnsi="Helvetica"/>
          <w:sz w:val="32"/>
          <w:szCs w:val="32"/>
          <w:vertAlign w:val="superscript"/>
        </w:rPr>
        <w:t xml:space="preserve"> profitable one.</w:t>
      </w:r>
      <w:r w:rsidR="00DF3CCF" w:rsidRPr="00FC7440">
        <w:rPr>
          <w:rFonts w:ascii="Helvetica" w:hAnsi="Helvetica"/>
          <w:sz w:val="32"/>
          <w:szCs w:val="32"/>
          <w:vertAlign w:val="superscript"/>
        </w:rPr>
        <w:t xml:space="preserve"> I</w:t>
      </w:r>
      <w:r w:rsidR="00E8424D" w:rsidRPr="00FC7440">
        <w:rPr>
          <w:rFonts w:ascii="Helvetica" w:hAnsi="Helvetica"/>
          <w:sz w:val="32"/>
          <w:szCs w:val="32"/>
          <w:vertAlign w:val="superscript"/>
        </w:rPr>
        <w:t xml:space="preserve"> would like to argue that the modern  practice of  organ transplants</w:t>
      </w:r>
      <w:r w:rsidR="00DF3CCF" w:rsidRPr="00FC7440">
        <w:rPr>
          <w:rFonts w:ascii="Helvetica" w:hAnsi="Helvetica"/>
          <w:sz w:val="32"/>
          <w:szCs w:val="32"/>
          <w:vertAlign w:val="superscript"/>
        </w:rPr>
        <w:t xml:space="preserve"> have concretized  Karl Abraham’s and Freud’s concept of incorporation </w:t>
      </w:r>
      <w:r w:rsidR="00E8424D" w:rsidRPr="00FC7440">
        <w:rPr>
          <w:rFonts w:ascii="Helvetica" w:hAnsi="Helvetica"/>
          <w:sz w:val="32"/>
          <w:szCs w:val="32"/>
          <w:vertAlign w:val="superscript"/>
        </w:rPr>
        <w:t xml:space="preserve">, which Laplanche </w:t>
      </w:r>
      <w:r w:rsidR="006656C6" w:rsidRPr="00FC7440">
        <w:rPr>
          <w:rFonts w:ascii="Helvetica" w:hAnsi="Helvetica"/>
          <w:sz w:val="32"/>
          <w:szCs w:val="32"/>
          <w:vertAlign w:val="superscript"/>
        </w:rPr>
        <w:t xml:space="preserve">defines as </w:t>
      </w:r>
      <w:r w:rsidR="00E8424D" w:rsidRPr="00FC7440">
        <w:rPr>
          <w:rFonts w:ascii="Helvetica" w:hAnsi="Helvetica"/>
          <w:sz w:val="32"/>
          <w:szCs w:val="32"/>
          <w:vertAlign w:val="superscript"/>
        </w:rPr>
        <w:t>follows:</w:t>
      </w:r>
    </w:p>
    <w:p w14:paraId="334F4508" w14:textId="6E9B2F1A" w:rsidR="006656C6" w:rsidRDefault="006656C6" w:rsidP="00BF61DD">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ab/>
        <w:t xml:space="preserve">Process whereby the subject, more or less on the level of phantasy, has an object penetrate his body and keeps </w:t>
      </w:r>
      <w:r w:rsidR="00514452">
        <w:rPr>
          <w:rFonts w:ascii="Helvetica" w:hAnsi="Helvetica" w:cs="Helvetica"/>
          <w:color w:val="1C1C1C"/>
          <w:sz w:val="28"/>
          <w:szCs w:val="28"/>
        </w:rPr>
        <w:t>it inside his body. Incorporation constitutes an instinctual aim</w:t>
      </w:r>
      <w:r>
        <w:rPr>
          <w:rFonts w:ascii="Helvetica" w:hAnsi="Helvetica" w:cs="Helvetica"/>
          <w:color w:val="1C1C1C"/>
          <w:sz w:val="28"/>
          <w:szCs w:val="28"/>
        </w:rPr>
        <w:t xml:space="preserve"> and a mode of relationship</w:t>
      </w:r>
      <w:r w:rsidR="00FC7440">
        <w:rPr>
          <w:rFonts w:ascii="Helvetica" w:hAnsi="Helvetica" w:cs="Helvetica"/>
          <w:color w:val="1C1C1C"/>
          <w:sz w:val="28"/>
          <w:szCs w:val="28"/>
        </w:rPr>
        <w:t xml:space="preserve"> </w:t>
      </w:r>
      <w:r>
        <w:rPr>
          <w:rFonts w:ascii="Helvetica" w:hAnsi="Helvetica" w:cs="Helvetica"/>
          <w:color w:val="1C1C1C"/>
          <w:sz w:val="28"/>
          <w:szCs w:val="28"/>
        </w:rPr>
        <w:t xml:space="preserve">which are characteristic of the oral stage, although it has a special relationship with the mouth and with the ingestion of food, it may also be lived out in relation with other erotogenic zones and other functions. Incorporation provide the corporal mode for introjection and identification… During the oral stage ,… the act of obtaining erotic mastery over an object coincides with that object’s destruction.  (211-212) </w:t>
      </w:r>
    </w:p>
    <w:p w14:paraId="2BB76519" w14:textId="5084A788" w:rsidR="006656C6" w:rsidRDefault="006656C6" w:rsidP="00BF61DD">
      <w:pPr>
        <w:widowControl w:val="0"/>
        <w:autoSpaceDE w:val="0"/>
        <w:autoSpaceDN w:val="0"/>
        <w:adjustRightInd w:val="0"/>
        <w:rPr>
          <w:rFonts w:ascii="Helvetica" w:hAnsi="Helvetica" w:cs="Helvetica"/>
          <w:color w:val="1C1C1C"/>
          <w:sz w:val="28"/>
          <w:szCs w:val="28"/>
        </w:rPr>
      </w:pPr>
    </w:p>
    <w:p w14:paraId="0C1BE07B" w14:textId="3C3F27C3" w:rsidR="006656C6" w:rsidRPr="008B1A92" w:rsidRDefault="008B1A92" w:rsidP="00DE31B8">
      <w:pPr>
        <w:widowControl w:val="0"/>
        <w:autoSpaceDE w:val="0"/>
        <w:autoSpaceDN w:val="0"/>
        <w:adjustRightInd w:val="0"/>
        <w:spacing w:line="360" w:lineRule="auto"/>
        <w:rPr>
          <w:rFonts w:ascii="Helvetica" w:hAnsi="Helvetica" w:cs="Helvetica"/>
          <w:i/>
          <w:color w:val="1C1C1C"/>
          <w:sz w:val="28"/>
          <w:szCs w:val="28"/>
        </w:rPr>
      </w:pPr>
      <w:r>
        <w:rPr>
          <w:rFonts w:ascii="Helvetica" w:hAnsi="Helvetica" w:cs="Helvetica"/>
          <w:color w:val="1C1C1C"/>
          <w:sz w:val="28"/>
          <w:szCs w:val="28"/>
        </w:rPr>
        <w:t xml:space="preserve">After Freud’s </w:t>
      </w:r>
      <w:r>
        <w:rPr>
          <w:rFonts w:ascii="Helvetica" w:hAnsi="Helvetica" w:cs="Helvetica"/>
          <w:i/>
          <w:color w:val="1C1C1C"/>
          <w:sz w:val="28"/>
          <w:szCs w:val="28"/>
        </w:rPr>
        <w:t xml:space="preserve">Mourning and Melancholia </w:t>
      </w:r>
      <w:r>
        <w:rPr>
          <w:rFonts w:ascii="Helvetica" w:hAnsi="Helvetica" w:cs="Helvetica"/>
          <w:color w:val="1C1C1C"/>
          <w:sz w:val="28"/>
          <w:szCs w:val="28"/>
        </w:rPr>
        <w:t xml:space="preserve"> (1915/1917), Abraham elaborated upon the cannibalistic and possessive tendencies of both the oral and anal drive, suggesting that </w:t>
      </w:r>
      <w:r w:rsidR="00640936">
        <w:rPr>
          <w:rFonts w:ascii="Helvetica" w:hAnsi="Helvetica" w:cs="Helvetica"/>
          <w:color w:val="1C1C1C"/>
          <w:sz w:val="28"/>
          <w:szCs w:val="28"/>
        </w:rPr>
        <w:t>“Psychoanalytic experience has shown beyond a doubt that in the middle stage of his libidinal development</w:t>
      </w:r>
      <w:r w:rsidR="00DE31B8">
        <w:rPr>
          <w:rFonts w:ascii="Helvetica" w:hAnsi="Helvetica" w:cs="Helvetica"/>
          <w:color w:val="1C1C1C"/>
          <w:sz w:val="28"/>
          <w:szCs w:val="28"/>
        </w:rPr>
        <w:t>,</w:t>
      </w:r>
      <w:r w:rsidR="00640936">
        <w:rPr>
          <w:rFonts w:ascii="Helvetica" w:hAnsi="Helvetica" w:cs="Helvetica"/>
          <w:color w:val="1C1C1C"/>
          <w:sz w:val="28"/>
          <w:szCs w:val="28"/>
        </w:rPr>
        <w:t xml:space="preserve"> the individual regards the person</w:t>
      </w:r>
      <w:r w:rsidR="00FC7440">
        <w:rPr>
          <w:rFonts w:ascii="Helvetica" w:hAnsi="Helvetica" w:cs="Helvetica"/>
          <w:color w:val="1C1C1C"/>
          <w:sz w:val="28"/>
          <w:szCs w:val="28"/>
        </w:rPr>
        <w:t xml:space="preserve"> </w:t>
      </w:r>
      <w:r w:rsidR="00640936">
        <w:rPr>
          <w:rFonts w:ascii="Helvetica" w:hAnsi="Helvetica" w:cs="Helvetica"/>
          <w:color w:val="1C1C1C"/>
          <w:sz w:val="28"/>
          <w:szCs w:val="28"/>
        </w:rPr>
        <w:t>who is the object of his desire as something over which he exercises ownership, and that he consequently treats that person in the same way as he does his earliest piece of private property, i.e. the contents of his body, his faeces. Whereas on the genital level, love means the transference of his positive feeling on to the object and involves a psych-sexual adaptation to that object, on the level below it means that he treats his object a</w:t>
      </w:r>
      <w:r w:rsidR="008B57D7">
        <w:rPr>
          <w:rFonts w:ascii="Helvetica" w:hAnsi="Helvetica" w:cs="Helvetica"/>
          <w:color w:val="1C1C1C"/>
          <w:sz w:val="28"/>
          <w:szCs w:val="28"/>
        </w:rPr>
        <w:t>s though it belonged to him.” (</w:t>
      </w:r>
      <w:r w:rsidR="00640936">
        <w:rPr>
          <w:rFonts w:ascii="Helvetica" w:hAnsi="Helvetica" w:cs="Helvetica"/>
          <w:color w:val="1C1C1C"/>
          <w:sz w:val="28"/>
          <w:szCs w:val="28"/>
        </w:rPr>
        <w:t>1924, 426)</w:t>
      </w:r>
      <w:r>
        <w:rPr>
          <w:rFonts w:ascii="Helvetica" w:hAnsi="Helvetica" w:cs="Helvetica"/>
          <w:i/>
          <w:color w:val="1C1C1C"/>
          <w:sz w:val="28"/>
          <w:szCs w:val="28"/>
        </w:rPr>
        <w:t xml:space="preserve"> </w:t>
      </w:r>
    </w:p>
    <w:p w14:paraId="03180D1E" w14:textId="77777777" w:rsidR="006656C6" w:rsidRDefault="006656C6" w:rsidP="00BF61DD">
      <w:pPr>
        <w:widowControl w:val="0"/>
        <w:autoSpaceDE w:val="0"/>
        <w:autoSpaceDN w:val="0"/>
        <w:adjustRightInd w:val="0"/>
        <w:rPr>
          <w:rFonts w:ascii="Helvetica" w:hAnsi="Helvetica" w:cs="Helvetica"/>
          <w:color w:val="1C1C1C"/>
          <w:sz w:val="28"/>
          <w:szCs w:val="28"/>
        </w:rPr>
      </w:pPr>
    </w:p>
    <w:p w14:paraId="4429AB0A" w14:textId="5713D394" w:rsidR="00FC7440" w:rsidRDefault="00387C4F" w:rsidP="001747E0">
      <w:pPr>
        <w:widowControl w:val="0"/>
        <w:autoSpaceDE w:val="0"/>
        <w:autoSpaceDN w:val="0"/>
        <w:adjustRightInd w:val="0"/>
        <w:spacing w:line="360" w:lineRule="auto"/>
        <w:rPr>
          <w:rFonts w:ascii="Helvetica" w:hAnsi="Helvetica" w:cs="Helvetica"/>
          <w:color w:val="1C1C1C"/>
          <w:sz w:val="28"/>
          <w:szCs w:val="28"/>
        </w:rPr>
      </w:pPr>
      <w:r>
        <w:rPr>
          <w:rFonts w:ascii="Helvetica" w:hAnsi="Helvetica" w:cs="Helvetica"/>
          <w:color w:val="1C1C1C"/>
          <w:sz w:val="28"/>
          <w:szCs w:val="28"/>
        </w:rPr>
        <w:t xml:space="preserve">In a much later paper, </w:t>
      </w:r>
      <w:r w:rsidR="00FC7440">
        <w:rPr>
          <w:rFonts w:ascii="Helvetica" w:hAnsi="Helvetica" w:cs="Helvetica"/>
          <w:color w:val="1C1C1C"/>
          <w:sz w:val="28"/>
          <w:szCs w:val="28"/>
        </w:rPr>
        <w:t>Maria Torok</w:t>
      </w:r>
      <w:r>
        <w:rPr>
          <w:rFonts w:ascii="Helvetica" w:hAnsi="Helvetica" w:cs="Helvetica"/>
          <w:color w:val="1C1C1C"/>
          <w:sz w:val="28"/>
          <w:szCs w:val="28"/>
        </w:rPr>
        <w:t xml:space="preserve"> </w:t>
      </w:r>
      <w:r w:rsidR="00F30DB5">
        <w:rPr>
          <w:rFonts w:ascii="Helvetica" w:hAnsi="Helvetica" w:cs="Helvetica"/>
          <w:color w:val="1C1C1C"/>
          <w:sz w:val="28"/>
          <w:szCs w:val="28"/>
        </w:rPr>
        <w:t>and Nicolas Abraham</w:t>
      </w:r>
      <w:r>
        <w:rPr>
          <w:rFonts w:ascii="Helvetica" w:hAnsi="Helvetica" w:cs="Helvetica"/>
          <w:color w:val="1C1C1C"/>
          <w:sz w:val="28"/>
          <w:szCs w:val="28"/>
        </w:rPr>
        <w:t xml:space="preserve"> separate</w:t>
      </w:r>
      <w:r w:rsidR="00F30DB5">
        <w:rPr>
          <w:rFonts w:ascii="Helvetica" w:hAnsi="Helvetica" w:cs="Helvetica"/>
          <w:color w:val="1C1C1C"/>
          <w:sz w:val="28"/>
          <w:szCs w:val="28"/>
        </w:rPr>
        <w:t xml:space="preserve"> out more clearly </w:t>
      </w:r>
      <w:r w:rsidR="00FC7440">
        <w:rPr>
          <w:rFonts w:ascii="Helvetica" w:hAnsi="Helvetica" w:cs="Helvetica"/>
          <w:color w:val="1C1C1C"/>
          <w:sz w:val="28"/>
          <w:szCs w:val="28"/>
        </w:rPr>
        <w:t xml:space="preserve"> the narcissistic aspects of the process of introjection versus </w:t>
      </w:r>
      <w:r w:rsidR="000D71D8">
        <w:rPr>
          <w:rFonts w:ascii="Helvetica" w:hAnsi="Helvetica" w:cs="Helvetica"/>
          <w:color w:val="1C1C1C"/>
          <w:sz w:val="28"/>
          <w:szCs w:val="28"/>
        </w:rPr>
        <w:t xml:space="preserve">the process of </w:t>
      </w:r>
      <w:r w:rsidR="00FC7440">
        <w:rPr>
          <w:rFonts w:ascii="Helvetica" w:hAnsi="Helvetica" w:cs="Helvetica"/>
          <w:color w:val="1C1C1C"/>
          <w:sz w:val="28"/>
          <w:szCs w:val="28"/>
        </w:rPr>
        <w:t xml:space="preserve">internalization by explaining that incorporation is the result of a failed mourning process, where no gradual mourning has taken place, but where the process is fast, unmediated, magical </w:t>
      </w:r>
      <w:r>
        <w:rPr>
          <w:rFonts w:ascii="Helvetica" w:hAnsi="Helvetica" w:cs="Helvetica"/>
          <w:color w:val="1C1C1C"/>
          <w:sz w:val="28"/>
          <w:szCs w:val="28"/>
        </w:rPr>
        <w:t>and sometimes hallucinatory. They write</w:t>
      </w:r>
      <w:r w:rsidR="008B57D7">
        <w:rPr>
          <w:rFonts w:ascii="Helvetica" w:hAnsi="Helvetica" w:cs="Helvetica"/>
          <w:color w:val="1C1C1C"/>
          <w:sz w:val="28"/>
          <w:szCs w:val="28"/>
        </w:rPr>
        <w:t xml:space="preserve"> </w:t>
      </w:r>
      <w:r w:rsidR="00FC7440">
        <w:rPr>
          <w:rFonts w:ascii="Helvetica" w:hAnsi="Helvetica" w:cs="Helvetica"/>
          <w:color w:val="1C1C1C"/>
          <w:sz w:val="28"/>
          <w:szCs w:val="28"/>
        </w:rPr>
        <w:t xml:space="preserve">, </w:t>
      </w:r>
      <w:r>
        <w:rPr>
          <w:rFonts w:ascii="Helvetica" w:hAnsi="Helvetica" w:cs="Helvetica"/>
          <w:color w:val="1C1C1C"/>
          <w:sz w:val="28"/>
          <w:szCs w:val="28"/>
        </w:rPr>
        <w:t>(1972/1994</w:t>
      </w:r>
      <w:r w:rsidR="000D71D8">
        <w:rPr>
          <w:rFonts w:ascii="Helvetica" w:hAnsi="Helvetica" w:cs="Helvetica"/>
          <w:color w:val="1C1C1C"/>
          <w:sz w:val="28"/>
          <w:szCs w:val="28"/>
        </w:rPr>
        <w:t xml:space="preserve">) The phantasy of incorporation betrays a hole in the soul, a lack at precisely the location, where an introjection </w:t>
      </w:r>
      <w:r w:rsidR="00B57444">
        <w:rPr>
          <w:rFonts w:ascii="Helvetica" w:hAnsi="Helvetica" w:cs="Helvetica"/>
          <w:color w:val="1C1C1C"/>
          <w:sz w:val="28"/>
          <w:szCs w:val="28"/>
        </w:rPr>
        <w:t>should have taken place.” (p.131</w:t>
      </w:r>
      <w:r w:rsidR="000D71D8">
        <w:rPr>
          <w:rFonts w:ascii="Helvetica" w:hAnsi="Helvetica" w:cs="Helvetica"/>
          <w:color w:val="1C1C1C"/>
          <w:sz w:val="28"/>
          <w:szCs w:val="28"/>
        </w:rPr>
        <w:t>)</w:t>
      </w:r>
    </w:p>
    <w:p w14:paraId="350AB8F8" w14:textId="77777777" w:rsidR="000D71D8" w:rsidRDefault="000D71D8" w:rsidP="00BF61DD">
      <w:pPr>
        <w:widowControl w:val="0"/>
        <w:autoSpaceDE w:val="0"/>
        <w:autoSpaceDN w:val="0"/>
        <w:adjustRightInd w:val="0"/>
        <w:rPr>
          <w:rFonts w:ascii="Helvetica" w:hAnsi="Helvetica" w:cs="Helvetica"/>
          <w:color w:val="1C1C1C"/>
          <w:sz w:val="28"/>
          <w:szCs w:val="28"/>
        </w:rPr>
      </w:pPr>
    </w:p>
    <w:p w14:paraId="7766BF3B" w14:textId="0B8D10DB" w:rsidR="000D71D8" w:rsidRPr="00FE08EE" w:rsidRDefault="000D71D8" w:rsidP="00CE4ED8">
      <w:pPr>
        <w:widowControl w:val="0"/>
        <w:autoSpaceDE w:val="0"/>
        <w:autoSpaceDN w:val="0"/>
        <w:adjustRightInd w:val="0"/>
        <w:spacing w:line="360" w:lineRule="auto"/>
        <w:rPr>
          <w:rFonts w:ascii="Helvetica" w:hAnsi="Helvetica" w:cs="Helvetica"/>
          <w:color w:val="1C1C1C"/>
          <w:sz w:val="28"/>
          <w:szCs w:val="28"/>
        </w:rPr>
      </w:pPr>
      <w:r>
        <w:rPr>
          <w:rFonts w:ascii="Helvetica" w:hAnsi="Helvetica" w:cs="Helvetica"/>
          <w:color w:val="1C1C1C"/>
          <w:sz w:val="28"/>
          <w:szCs w:val="28"/>
        </w:rPr>
        <w:t>Introjection takes place where internalization has failed.</w:t>
      </w:r>
      <w:r w:rsidR="00207569">
        <w:rPr>
          <w:rFonts w:ascii="Helvetica" w:hAnsi="Helvetica" w:cs="Helvetica"/>
          <w:color w:val="1C1C1C"/>
          <w:sz w:val="28"/>
          <w:szCs w:val="28"/>
        </w:rPr>
        <w:t xml:space="preserve"> We are living in a world</w:t>
      </w:r>
      <w:r w:rsidR="002B74EC">
        <w:rPr>
          <w:rFonts w:ascii="Helvetica" w:hAnsi="Helvetica" w:cs="Helvetica"/>
          <w:color w:val="1C1C1C"/>
          <w:sz w:val="28"/>
          <w:szCs w:val="28"/>
        </w:rPr>
        <w:t xml:space="preserve"> where</w:t>
      </w:r>
      <w:r w:rsidR="00207569">
        <w:rPr>
          <w:rFonts w:ascii="Helvetica" w:hAnsi="Helvetica" w:cs="Helvetica"/>
          <w:color w:val="1C1C1C"/>
          <w:sz w:val="28"/>
          <w:szCs w:val="28"/>
        </w:rPr>
        <w:t xml:space="preserve"> mourning is increasingly and rapidly be</w:t>
      </w:r>
      <w:r w:rsidR="002B74EC">
        <w:rPr>
          <w:rFonts w:ascii="Helvetica" w:hAnsi="Helvetica" w:cs="Helvetica"/>
          <w:color w:val="1C1C1C"/>
          <w:sz w:val="28"/>
          <w:szCs w:val="28"/>
        </w:rPr>
        <w:t>c</w:t>
      </w:r>
      <w:r w:rsidR="00207569">
        <w:rPr>
          <w:rFonts w:ascii="Helvetica" w:hAnsi="Helvetica" w:cs="Helvetica"/>
          <w:color w:val="1C1C1C"/>
          <w:sz w:val="28"/>
          <w:szCs w:val="28"/>
        </w:rPr>
        <w:t>o</w:t>
      </w:r>
      <w:r w:rsidR="001747E0">
        <w:rPr>
          <w:rFonts w:ascii="Helvetica" w:hAnsi="Helvetica" w:cs="Helvetica"/>
          <w:color w:val="1C1C1C"/>
          <w:sz w:val="28"/>
          <w:szCs w:val="28"/>
        </w:rPr>
        <w:t>ming</w:t>
      </w:r>
      <w:r w:rsidR="002B74EC">
        <w:rPr>
          <w:rFonts w:ascii="Helvetica" w:hAnsi="Helvetica" w:cs="Helvetica"/>
          <w:color w:val="1C1C1C"/>
          <w:sz w:val="28"/>
          <w:szCs w:val="28"/>
        </w:rPr>
        <w:t xml:space="preserve"> a process o</w:t>
      </w:r>
      <w:r w:rsidR="00207569">
        <w:rPr>
          <w:rFonts w:ascii="Helvetica" w:hAnsi="Helvetica" w:cs="Helvetica"/>
          <w:color w:val="1C1C1C"/>
          <w:sz w:val="28"/>
          <w:szCs w:val="28"/>
        </w:rPr>
        <w:t>f the past since technology has always</w:t>
      </w:r>
      <w:r>
        <w:rPr>
          <w:rFonts w:ascii="Helvetica" w:hAnsi="Helvetica" w:cs="Helvetica"/>
          <w:color w:val="1C1C1C"/>
          <w:sz w:val="28"/>
          <w:szCs w:val="28"/>
        </w:rPr>
        <w:t xml:space="preserve"> </w:t>
      </w:r>
      <w:r w:rsidR="00207569">
        <w:rPr>
          <w:rFonts w:ascii="Helvetica" w:hAnsi="Helvetica" w:cs="Helvetica"/>
          <w:color w:val="1C1C1C"/>
          <w:sz w:val="28"/>
          <w:szCs w:val="28"/>
        </w:rPr>
        <w:t xml:space="preserve">aimed at stuffing and speeding up the holes left </w:t>
      </w:r>
      <w:r w:rsidR="002B74EC">
        <w:rPr>
          <w:rFonts w:ascii="Helvetica" w:hAnsi="Helvetica" w:cs="Helvetica"/>
          <w:color w:val="1C1C1C"/>
          <w:sz w:val="28"/>
          <w:szCs w:val="28"/>
        </w:rPr>
        <w:t xml:space="preserve">behind </w:t>
      </w:r>
      <w:r w:rsidR="00207569">
        <w:rPr>
          <w:rFonts w:ascii="Helvetica" w:hAnsi="Helvetica" w:cs="Helvetica"/>
          <w:color w:val="1C1C1C"/>
          <w:sz w:val="28"/>
          <w:szCs w:val="28"/>
        </w:rPr>
        <w:t>by human misery and loss. Confronted with a potentially fatal disease or years at a dialysis machine, or faced with th</w:t>
      </w:r>
      <w:r w:rsidR="002B74EC">
        <w:rPr>
          <w:rFonts w:ascii="Helvetica" w:hAnsi="Helvetica" w:cs="Helvetica"/>
          <w:color w:val="1C1C1C"/>
          <w:sz w:val="28"/>
          <w:szCs w:val="28"/>
        </w:rPr>
        <w:t>e prospect of a childless relationship</w:t>
      </w:r>
      <w:r w:rsidR="00207569">
        <w:rPr>
          <w:rFonts w:ascii="Helvetica" w:hAnsi="Helvetica" w:cs="Helvetica"/>
          <w:color w:val="1C1C1C"/>
          <w:sz w:val="28"/>
          <w:szCs w:val="28"/>
        </w:rPr>
        <w:t xml:space="preserve">, we have now mastered the techniques of filling up these losses and making them available to millions of people. However, once these losses are turned into economic profits, </w:t>
      </w:r>
      <w:r w:rsidR="00824DA6">
        <w:rPr>
          <w:rFonts w:ascii="Helvetica" w:hAnsi="Helvetica" w:cs="Helvetica"/>
          <w:color w:val="1C1C1C"/>
          <w:sz w:val="28"/>
          <w:szCs w:val="28"/>
        </w:rPr>
        <w:t xml:space="preserve">once the law has stepped aside </w:t>
      </w:r>
      <w:r w:rsidR="00207569">
        <w:rPr>
          <w:rFonts w:ascii="Helvetica" w:hAnsi="Helvetica" w:cs="Helvetica"/>
          <w:color w:val="1C1C1C"/>
          <w:sz w:val="28"/>
          <w:szCs w:val="28"/>
        </w:rPr>
        <w:t>and</w:t>
      </w:r>
      <w:r w:rsidR="002B74EC">
        <w:rPr>
          <w:rFonts w:ascii="Helvetica" w:hAnsi="Helvetica" w:cs="Helvetica"/>
          <w:color w:val="1C1C1C"/>
          <w:sz w:val="28"/>
          <w:szCs w:val="28"/>
        </w:rPr>
        <w:t xml:space="preserve"> made room for </w:t>
      </w:r>
      <w:r w:rsidR="00207569">
        <w:rPr>
          <w:rFonts w:ascii="Helvetica" w:hAnsi="Helvetica" w:cs="Helvetica"/>
          <w:color w:val="1C1C1C"/>
          <w:sz w:val="28"/>
          <w:szCs w:val="28"/>
        </w:rPr>
        <w:t>the glo</w:t>
      </w:r>
      <w:r w:rsidR="002B74EC">
        <w:rPr>
          <w:rFonts w:ascii="Helvetica" w:hAnsi="Helvetica" w:cs="Helvetica"/>
          <w:color w:val="1C1C1C"/>
          <w:sz w:val="28"/>
          <w:szCs w:val="28"/>
        </w:rPr>
        <w:t>bal market to become</w:t>
      </w:r>
      <w:r w:rsidR="00207569">
        <w:rPr>
          <w:rFonts w:ascii="Helvetica" w:hAnsi="Helvetica" w:cs="Helvetica"/>
          <w:color w:val="1C1C1C"/>
          <w:sz w:val="28"/>
          <w:szCs w:val="28"/>
        </w:rPr>
        <w:t xml:space="preserve"> </w:t>
      </w:r>
      <w:r w:rsidR="00207569" w:rsidRPr="002B74EC">
        <w:rPr>
          <w:rFonts w:ascii="Helvetica" w:hAnsi="Helvetica" w:cs="Helvetica"/>
          <w:b/>
          <w:color w:val="1C1C1C"/>
          <w:sz w:val="28"/>
          <w:szCs w:val="28"/>
        </w:rPr>
        <w:t>the</w:t>
      </w:r>
      <w:r w:rsidR="00207569">
        <w:rPr>
          <w:rFonts w:ascii="Helvetica" w:hAnsi="Helvetica" w:cs="Helvetica"/>
          <w:color w:val="1C1C1C"/>
          <w:sz w:val="28"/>
          <w:szCs w:val="28"/>
        </w:rPr>
        <w:t xml:space="preserve"> world-wide regulator, </w:t>
      </w:r>
      <w:r w:rsidR="00824DA6">
        <w:rPr>
          <w:rFonts w:ascii="Helvetica" w:hAnsi="Helvetica" w:cs="Helvetica"/>
          <w:color w:val="1C1C1C"/>
          <w:sz w:val="28"/>
          <w:szCs w:val="28"/>
        </w:rPr>
        <w:t>the anal, greedy and ruthless aspects of this loving gesture of “gifting” shows its ugly, sadistic and profiteering underside. Love and hate, as Freud so often noted,</w:t>
      </w:r>
      <w:r w:rsidR="00E9148C">
        <w:rPr>
          <w:rFonts w:ascii="Helvetica" w:hAnsi="Helvetica" w:cs="Helvetica"/>
          <w:color w:val="1C1C1C"/>
          <w:sz w:val="28"/>
          <w:szCs w:val="28"/>
        </w:rPr>
        <w:t xml:space="preserve"> have to wrestle </w:t>
      </w:r>
      <w:r w:rsidR="00824DA6">
        <w:rPr>
          <w:rFonts w:ascii="Helvetica" w:hAnsi="Helvetica" w:cs="Helvetica"/>
          <w:color w:val="1C1C1C"/>
          <w:sz w:val="28"/>
          <w:szCs w:val="28"/>
        </w:rPr>
        <w:t>with one another</w:t>
      </w:r>
      <w:r w:rsidR="00E9148C">
        <w:rPr>
          <w:rFonts w:ascii="Helvetica" w:hAnsi="Helvetica" w:cs="Helvetica"/>
          <w:color w:val="1C1C1C"/>
          <w:sz w:val="28"/>
          <w:szCs w:val="28"/>
        </w:rPr>
        <w:t xml:space="preserve">, and in this age of perversion where human beings are functioning more and more like machines and where machines become more human, we need to become increasingly watchful of the degradation and inhumanity we are facing in the all too human desire to create and expand lives beyond the </w:t>
      </w:r>
      <w:r w:rsidR="00024529">
        <w:rPr>
          <w:rFonts w:ascii="Helvetica" w:hAnsi="Helvetica" w:cs="Helvetica"/>
          <w:color w:val="1C1C1C"/>
          <w:sz w:val="28"/>
          <w:szCs w:val="28"/>
        </w:rPr>
        <w:t>expectable barriers</w:t>
      </w:r>
      <w:r w:rsidR="00E9148C">
        <w:rPr>
          <w:rFonts w:ascii="Helvetica" w:hAnsi="Helvetica" w:cs="Helvetica"/>
          <w:color w:val="1C1C1C"/>
          <w:sz w:val="28"/>
          <w:szCs w:val="28"/>
        </w:rPr>
        <w:t>.</w:t>
      </w:r>
      <w:r w:rsidR="00024529">
        <w:rPr>
          <w:rFonts w:ascii="Helvetica" w:hAnsi="Helvetica" w:cs="Helvetica"/>
          <w:color w:val="1C1C1C"/>
          <w:sz w:val="28"/>
          <w:szCs w:val="28"/>
        </w:rPr>
        <w:t xml:space="preserve"> Ever since Prometheus, whose name means </w:t>
      </w:r>
      <w:r w:rsidR="00024529">
        <w:rPr>
          <w:rFonts w:ascii="Helvetica" w:hAnsi="Helvetica" w:cs="Helvetica"/>
          <w:i/>
          <w:color w:val="1C1C1C"/>
          <w:sz w:val="28"/>
          <w:szCs w:val="28"/>
        </w:rPr>
        <w:t xml:space="preserve">Foreknowledge, </w:t>
      </w:r>
      <w:r w:rsidR="00024529">
        <w:rPr>
          <w:rFonts w:ascii="Helvetica" w:hAnsi="Helvetica" w:cs="Helvetica"/>
          <w:color w:val="1C1C1C"/>
          <w:sz w:val="28"/>
          <w:szCs w:val="28"/>
        </w:rPr>
        <w:t>was punished by Zeus for his  thrust to provide fire as a source of light and warmth for human mortals, fellow scientists have always dared to trespass the given laws to provide new comforts to the world. A promethean push towards the future cannot be stopped, and once the fire is stolen, it cannot be returned, no matter wha</w:t>
      </w:r>
      <w:r w:rsidR="002B74EC">
        <w:rPr>
          <w:rFonts w:ascii="Helvetica" w:hAnsi="Helvetica" w:cs="Helvetica"/>
          <w:color w:val="1C1C1C"/>
          <w:sz w:val="28"/>
          <w:szCs w:val="28"/>
        </w:rPr>
        <w:t>t the human consequences may be</w:t>
      </w:r>
      <w:r w:rsidR="00024529">
        <w:rPr>
          <w:rFonts w:ascii="Helvetica" w:hAnsi="Helvetica" w:cs="Helvetica"/>
          <w:color w:val="1C1C1C"/>
          <w:sz w:val="28"/>
          <w:szCs w:val="28"/>
        </w:rPr>
        <w:t>. However, psychoanalysis cannot af</w:t>
      </w:r>
      <w:r w:rsidR="006F5008">
        <w:rPr>
          <w:rFonts w:ascii="Helvetica" w:hAnsi="Helvetica" w:cs="Helvetica"/>
          <w:color w:val="1C1C1C"/>
          <w:sz w:val="28"/>
          <w:szCs w:val="28"/>
        </w:rPr>
        <w:t>ford to be a silent bystander to</w:t>
      </w:r>
      <w:r w:rsidR="00024529">
        <w:rPr>
          <w:rFonts w:ascii="Helvetica" w:hAnsi="Helvetica" w:cs="Helvetica"/>
          <w:color w:val="1C1C1C"/>
          <w:sz w:val="28"/>
          <w:szCs w:val="28"/>
        </w:rPr>
        <w:t xml:space="preserve"> this rapidly </w:t>
      </w:r>
      <w:r w:rsidR="006F5008">
        <w:rPr>
          <w:rFonts w:ascii="Helvetica" w:hAnsi="Helvetica" w:cs="Helvetica"/>
          <w:color w:val="1C1C1C"/>
          <w:sz w:val="28"/>
          <w:szCs w:val="28"/>
        </w:rPr>
        <w:t>shifting world of transplanted o</w:t>
      </w:r>
      <w:r w:rsidR="002B74EC">
        <w:rPr>
          <w:rFonts w:ascii="Helvetica" w:hAnsi="Helvetica" w:cs="Helvetica"/>
          <w:color w:val="1C1C1C"/>
          <w:sz w:val="28"/>
          <w:szCs w:val="28"/>
        </w:rPr>
        <w:t>rgans, shifting wombs and the dispension of fertile</w:t>
      </w:r>
      <w:r w:rsidR="006F5008">
        <w:rPr>
          <w:rFonts w:ascii="Helvetica" w:hAnsi="Helvetica" w:cs="Helvetica"/>
          <w:color w:val="1C1C1C"/>
          <w:sz w:val="28"/>
          <w:szCs w:val="28"/>
        </w:rPr>
        <w:t xml:space="preserve"> egg</w:t>
      </w:r>
      <w:r w:rsidR="002B74EC">
        <w:rPr>
          <w:rFonts w:ascii="Helvetica" w:hAnsi="Helvetica" w:cs="Helvetica"/>
          <w:color w:val="1C1C1C"/>
          <w:sz w:val="28"/>
          <w:szCs w:val="28"/>
        </w:rPr>
        <w:t>s</w:t>
      </w:r>
      <w:r w:rsidR="006F5008">
        <w:rPr>
          <w:rFonts w:ascii="Helvetica" w:hAnsi="Helvetica" w:cs="Helvetica"/>
          <w:color w:val="1C1C1C"/>
          <w:sz w:val="28"/>
          <w:szCs w:val="28"/>
        </w:rPr>
        <w:t xml:space="preserve"> and sperm</w:t>
      </w:r>
      <w:r w:rsidR="002B74EC">
        <w:rPr>
          <w:rFonts w:ascii="Helvetica" w:hAnsi="Helvetica" w:cs="Helvetica"/>
          <w:color w:val="1C1C1C"/>
          <w:sz w:val="28"/>
          <w:szCs w:val="28"/>
        </w:rPr>
        <w:t>s</w:t>
      </w:r>
      <w:r w:rsidR="006F5008">
        <w:rPr>
          <w:rFonts w:ascii="Helvetica" w:hAnsi="Helvetica" w:cs="Helvetica"/>
          <w:color w:val="1C1C1C"/>
          <w:sz w:val="28"/>
          <w:szCs w:val="28"/>
        </w:rPr>
        <w:t>. Psychoanalysis has to stay tuned to these technological changes and re</w:t>
      </w:r>
      <w:r w:rsidR="002B74EC">
        <w:rPr>
          <w:rFonts w:ascii="Helvetica" w:hAnsi="Helvetica" w:cs="Helvetica"/>
          <w:color w:val="1C1C1C"/>
          <w:sz w:val="28"/>
          <w:szCs w:val="28"/>
        </w:rPr>
        <w:t>-situate the subjects into</w:t>
      </w:r>
      <w:r w:rsidR="006F5008">
        <w:rPr>
          <w:rFonts w:ascii="Helvetica" w:hAnsi="Helvetica" w:cs="Helvetica"/>
          <w:color w:val="1C1C1C"/>
          <w:sz w:val="28"/>
          <w:szCs w:val="28"/>
        </w:rPr>
        <w:t xml:space="preserve"> new</w:t>
      </w:r>
      <w:r w:rsidR="002B74EC">
        <w:rPr>
          <w:rFonts w:ascii="Helvetica" w:hAnsi="Helvetica" w:cs="Helvetica"/>
          <w:color w:val="1C1C1C"/>
          <w:sz w:val="28"/>
          <w:szCs w:val="28"/>
        </w:rPr>
        <w:t>ly-created constellations, reminding the human subjects time and</w:t>
      </w:r>
      <w:r w:rsidR="00686EB1">
        <w:rPr>
          <w:rFonts w:ascii="Helvetica" w:hAnsi="Helvetica" w:cs="Helvetica"/>
          <w:color w:val="1C1C1C"/>
          <w:sz w:val="28"/>
          <w:szCs w:val="28"/>
        </w:rPr>
        <w:t xml:space="preserve"> again that</w:t>
      </w:r>
      <w:r w:rsidR="002B74EC">
        <w:rPr>
          <w:rFonts w:ascii="Helvetica" w:hAnsi="Helvetica" w:cs="Helvetica"/>
          <w:color w:val="1C1C1C"/>
          <w:sz w:val="28"/>
          <w:szCs w:val="28"/>
        </w:rPr>
        <w:t xml:space="preserve"> the</w:t>
      </w:r>
      <w:r w:rsidR="006F5008">
        <w:rPr>
          <w:rFonts w:ascii="Helvetica" w:hAnsi="Helvetica" w:cs="Helvetica"/>
          <w:color w:val="1C1C1C"/>
          <w:sz w:val="28"/>
          <w:szCs w:val="28"/>
        </w:rPr>
        <w:t xml:space="preserve"> new</w:t>
      </w:r>
      <w:r w:rsidR="00686EB1">
        <w:rPr>
          <w:rFonts w:ascii="Helvetica" w:hAnsi="Helvetica" w:cs="Helvetica"/>
          <w:color w:val="1C1C1C"/>
          <w:sz w:val="28"/>
          <w:szCs w:val="28"/>
        </w:rPr>
        <w:t xml:space="preserve"> </w:t>
      </w:r>
      <w:r w:rsidR="006F5008">
        <w:rPr>
          <w:rFonts w:ascii="Helvetica" w:hAnsi="Helvetica" w:cs="Helvetica"/>
          <w:color w:val="1C1C1C"/>
          <w:sz w:val="28"/>
          <w:szCs w:val="28"/>
        </w:rPr>
        <w:t xml:space="preserve">technological </w:t>
      </w:r>
      <w:r w:rsidR="002B74EC" w:rsidRPr="002B74EC">
        <w:rPr>
          <w:rFonts w:ascii="Helvetica" w:hAnsi="Helvetica" w:cs="Helvetica"/>
          <w:color w:val="1C1C1C"/>
          <w:sz w:val="28"/>
          <w:szCs w:val="28"/>
        </w:rPr>
        <w:t>devices</w:t>
      </w:r>
      <w:r w:rsidR="002B74EC">
        <w:rPr>
          <w:rFonts w:ascii="Helvetica" w:hAnsi="Helvetica" w:cs="Helvetica"/>
          <w:color w:val="1C1C1C"/>
          <w:sz w:val="28"/>
          <w:szCs w:val="28"/>
        </w:rPr>
        <w:t xml:space="preserve"> of and for the bodies</w:t>
      </w:r>
      <w:r w:rsidR="00686EB1">
        <w:rPr>
          <w:rFonts w:ascii="Helvetica" w:hAnsi="Helvetica" w:cs="Helvetica"/>
          <w:color w:val="1C1C1C"/>
          <w:sz w:val="28"/>
          <w:szCs w:val="28"/>
        </w:rPr>
        <w:t xml:space="preserve">, forebode both a sense of hope and exhilaration but also </w:t>
      </w:r>
      <w:r w:rsidR="002B74EC">
        <w:rPr>
          <w:rFonts w:ascii="Helvetica" w:hAnsi="Helvetica" w:cs="Helvetica"/>
          <w:color w:val="1C1C1C"/>
          <w:sz w:val="28"/>
          <w:szCs w:val="28"/>
        </w:rPr>
        <w:t xml:space="preserve">bear </w:t>
      </w:r>
      <w:r w:rsidR="00686EB1">
        <w:rPr>
          <w:rFonts w:ascii="Helvetica" w:hAnsi="Helvetica" w:cs="Helvetica"/>
          <w:color w:val="1C1C1C"/>
          <w:sz w:val="28"/>
          <w:szCs w:val="28"/>
        </w:rPr>
        <w:t>a ter</w:t>
      </w:r>
      <w:r w:rsidR="00FE08EE">
        <w:rPr>
          <w:rFonts w:ascii="Helvetica" w:hAnsi="Helvetica" w:cs="Helvetica"/>
          <w:color w:val="1C1C1C"/>
          <w:sz w:val="28"/>
          <w:szCs w:val="28"/>
        </w:rPr>
        <w:t>rifying potential for  tragedy. And yet, as Maureen Murphy in her paper</w:t>
      </w:r>
      <w:r w:rsidR="00C27F1A">
        <w:rPr>
          <w:rFonts w:ascii="Helvetica" w:hAnsi="Helvetica" w:cs="Helvetica"/>
          <w:color w:val="1C1C1C"/>
          <w:sz w:val="28"/>
          <w:szCs w:val="28"/>
        </w:rPr>
        <w:t xml:space="preserve"> (2010)</w:t>
      </w:r>
      <w:r w:rsidR="00FE08EE">
        <w:rPr>
          <w:rFonts w:ascii="Helvetica" w:hAnsi="Helvetica" w:cs="Helvetica"/>
          <w:color w:val="1C1C1C"/>
          <w:sz w:val="28"/>
          <w:szCs w:val="28"/>
        </w:rPr>
        <w:t xml:space="preserve"> </w:t>
      </w:r>
      <w:r w:rsidR="00FE08EE">
        <w:rPr>
          <w:rFonts w:ascii="Helvetica" w:hAnsi="Helvetica" w:cs="Helvetica"/>
          <w:i/>
          <w:color w:val="1C1C1C"/>
          <w:sz w:val="28"/>
          <w:szCs w:val="28"/>
        </w:rPr>
        <w:t>Assisted Reproduction and the Fate of Desire</w:t>
      </w:r>
      <w:r w:rsidR="00FE08EE">
        <w:rPr>
          <w:rFonts w:ascii="Helvetica" w:hAnsi="Helvetica" w:cs="Helvetica"/>
          <w:color w:val="1C1C1C"/>
          <w:sz w:val="28"/>
          <w:szCs w:val="28"/>
        </w:rPr>
        <w:t xml:space="preserve"> writes, “ We , (psychoanalysts)are challenged to stay in the game- to abandon the body to the scientists would be to irr</w:t>
      </w:r>
      <w:r w:rsidR="000A3D54">
        <w:rPr>
          <w:rFonts w:ascii="Helvetica" w:hAnsi="Helvetica" w:cs="Helvetica"/>
          <w:color w:val="1C1C1C"/>
          <w:sz w:val="28"/>
          <w:szCs w:val="28"/>
        </w:rPr>
        <w:t xml:space="preserve">evocably splinter our work. It </w:t>
      </w:r>
      <w:r w:rsidR="00FE08EE">
        <w:rPr>
          <w:rFonts w:ascii="Helvetica" w:hAnsi="Helvetica" w:cs="Helvetica"/>
          <w:color w:val="1C1C1C"/>
          <w:sz w:val="28"/>
          <w:szCs w:val="28"/>
        </w:rPr>
        <w:t>i</w:t>
      </w:r>
      <w:r w:rsidR="000A3D54">
        <w:rPr>
          <w:rFonts w:ascii="Helvetica" w:hAnsi="Helvetica" w:cs="Helvetica"/>
          <w:color w:val="1C1C1C"/>
          <w:sz w:val="28"/>
          <w:szCs w:val="28"/>
        </w:rPr>
        <w:t>s</w:t>
      </w:r>
      <w:r w:rsidR="00FE08EE">
        <w:rPr>
          <w:rFonts w:ascii="Helvetica" w:hAnsi="Helvetica" w:cs="Helvetica"/>
          <w:color w:val="1C1C1C"/>
          <w:sz w:val="28"/>
          <w:szCs w:val="28"/>
        </w:rPr>
        <w:t xml:space="preserve"> our job to preserve the libidinization of the body in the midst of medical advance.” (p.8)</w:t>
      </w:r>
    </w:p>
    <w:p w14:paraId="6F307680" w14:textId="77777777" w:rsidR="00A324E9" w:rsidRDefault="00A324E9" w:rsidP="0018375A">
      <w:pPr>
        <w:spacing w:line="360" w:lineRule="auto"/>
        <w:rPr>
          <w:rFonts w:ascii="Times New Roman" w:hAnsi="Times New Roman"/>
          <w:sz w:val="32"/>
          <w:szCs w:val="32"/>
          <w:vertAlign w:val="superscript"/>
        </w:rPr>
      </w:pPr>
    </w:p>
    <w:p w14:paraId="6C51E3B3" w14:textId="77777777" w:rsidR="00E65E57" w:rsidRDefault="00E65E57" w:rsidP="0018375A">
      <w:pPr>
        <w:spacing w:line="360" w:lineRule="auto"/>
        <w:rPr>
          <w:rFonts w:ascii="Times New Roman" w:hAnsi="Times New Roman"/>
          <w:sz w:val="32"/>
          <w:szCs w:val="32"/>
          <w:vertAlign w:val="superscript"/>
        </w:rPr>
      </w:pPr>
    </w:p>
    <w:p w14:paraId="1C992CC9" w14:textId="77777777" w:rsidR="00E65E57" w:rsidRDefault="00E65E57" w:rsidP="0018375A">
      <w:pPr>
        <w:spacing w:line="360" w:lineRule="auto"/>
        <w:rPr>
          <w:rFonts w:ascii="Times New Roman" w:hAnsi="Times New Roman"/>
          <w:sz w:val="32"/>
          <w:szCs w:val="32"/>
          <w:vertAlign w:val="superscript"/>
        </w:rPr>
      </w:pPr>
    </w:p>
    <w:p w14:paraId="3B57DE15" w14:textId="77777777" w:rsidR="00E65E57" w:rsidRDefault="00E65E57" w:rsidP="0018375A">
      <w:pPr>
        <w:spacing w:line="360" w:lineRule="auto"/>
        <w:rPr>
          <w:rFonts w:ascii="Times New Roman" w:hAnsi="Times New Roman"/>
          <w:sz w:val="32"/>
          <w:szCs w:val="32"/>
          <w:vertAlign w:val="superscript"/>
        </w:rPr>
      </w:pPr>
    </w:p>
    <w:p w14:paraId="34EF94E9" w14:textId="77777777" w:rsidR="00E65E57" w:rsidRDefault="00E65E57" w:rsidP="0018375A">
      <w:pPr>
        <w:spacing w:line="360" w:lineRule="auto"/>
        <w:rPr>
          <w:rFonts w:ascii="Times New Roman" w:hAnsi="Times New Roman"/>
          <w:sz w:val="32"/>
          <w:szCs w:val="32"/>
          <w:vertAlign w:val="superscript"/>
        </w:rPr>
      </w:pPr>
    </w:p>
    <w:p w14:paraId="66307AD8" w14:textId="77777777" w:rsidR="00E65E57" w:rsidRDefault="00E65E57" w:rsidP="0018375A">
      <w:pPr>
        <w:spacing w:line="360" w:lineRule="auto"/>
        <w:rPr>
          <w:rFonts w:ascii="Times New Roman" w:hAnsi="Times New Roman"/>
          <w:sz w:val="32"/>
          <w:szCs w:val="32"/>
          <w:vertAlign w:val="superscript"/>
        </w:rPr>
      </w:pPr>
    </w:p>
    <w:p w14:paraId="6CE5A641" w14:textId="77777777" w:rsidR="00E65E57" w:rsidRDefault="00E65E57" w:rsidP="0018375A">
      <w:pPr>
        <w:spacing w:line="360" w:lineRule="auto"/>
        <w:rPr>
          <w:rFonts w:ascii="Times New Roman" w:hAnsi="Times New Roman"/>
          <w:sz w:val="32"/>
          <w:szCs w:val="32"/>
          <w:vertAlign w:val="superscript"/>
        </w:rPr>
      </w:pPr>
    </w:p>
    <w:p w14:paraId="4127FA22" w14:textId="77777777" w:rsidR="00E65E57" w:rsidRDefault="00E65E57" w:rsidP="0018375A">
      <w:pPr>
        <w:spacing w:line="360" w:lineRule="auto"/>
        <w:rPr>
          <w:rFonts w:ascii="Times New Roman" w:hAnsi="Times New Roman"/>
          <w:sz w:val="32"/>
          <w:szCs w:val="32"/>
          <w:vertAlign w:val="superscript"/>
        </w:rPr>
      </w:pPr>
    </w:p>
    <w:p w14:paraId="35B3C132" w14:textId="77777777" w:rsidR="00E65E57" w:rsidRDefault="00E65E57" w:rsidP="0018375A">
      <w:pPr>
        <w:spacing w:line="360" w:lineRule="auto"/>
        <w:rPr>
          <w:rFonts w:ascii="Times New Roman" w:hAnsi="Times New Roman"/>
          <w:sz w:val="32"/>
          <w:szCs w:val="32"/>
          <w:vertAlign w:val="superscript"/>
        </w:rPr>
      </w:pPr>
    </w:p>
    <w:p w14:paraId="4C0762A5" w14:textId="77777777" w:rsidR="00E65E57" w:rsidRDefault="00E65E57" w:rsidP="0018375A">
      <w:pPr>
        <w:spacing w:line="360" w:lineRule="auto"/>
        <w:rPr>
          <w:rFonts w:ascii="Times New Roman" w:hAnsi="Times New Roman"/>
          <w:sz w:val="32"/>
          <w:szCs w:val="32"/>
          <w:vertAlign w:val="superscript"/>
        </w:rPr>
      </w:pPr>
    </w:p>
    <w:p w14:paraId="526038B8" w14:textId="77777777" w:rsidR="00E65E57" w:rsidRDefault="00E65E57" w:rsidP="0018375A">
      <w:pPr>
        <w:spacing w:line="360" w:lineRule="auto"/>
        <w:rPr>
          <w:rFonts w:ascii="Times New Roman" w:hAnsi="Times New Roman"/>
          <w:sz w:val="32"/>
          <w:szCs w:val="32"/>
          <w:vertAlign w:val="superscript"/>
        </w:rPr>
      </w:pPr>
    </w:p>
    <w:p w14:paraId="506CD072" w14:textId="77777777" w:rsidR="00E65E57" w:rsidRDefault="00E65E57" w:rsidP="0018375A">
      <w:pPr>
        <w:spacing w:line="360" w:lineRule="auto"/>
        <w:rPr>
          <w:rFonts w:ascii="Times New Roman" w:hAnsi="Times New Roman"/>
          <w:sz w:val="32"/>
          <w:szCs w:val="32"/>
          <w:vertAlign w:val="superscript"/>
        </w:rPr>
      </w:pPr>
    </w:p>
    <w:p w14:paraId="79858AF0" w14:textId="77777777" w:rsidR="00E65E57" w:rsidRDefault="00E65E57" w:rsidP="0018375A">
      <w:pPr>
        <w:spacing w:line="360" w:lineRule="auto"/>
        <w:rPr>
          <w:rFonts w:ascii="Times New Roman" w:hAnsi="Times New Roman"/>
          <w:sz w:val="32"/>
          <w:szCs w:val="32"/>
          <w:vertAlign w:val="superscript"/>
        </w:rPr>
      </w:pPr>
    </w:p>
    <w:p w14:paraId="6D097D59" w14:textId="689C3437" w:rsidR="00E65E57" w:rsidRDefault="00707383" w:rsidP="0018375A">
      <w:pPr>
        <w:spacing w:line="360" w:lineRule="auto"/>
        <w:rPr>
          <w:rFonts w:ascii="Times New Roman" w:hAnsi="Times New Roman"/>
          <w:sz w:val="32"/>
          <w:szCs w:val="32"/>
          <w:vertAlign w:val="superscript"/>
        </w:rPr>
      </w:pPr>
      <w:r>
        <w:rPr>
          <w:rFonts w:ascii="Times New Roman" w:hAnsi="Times New Roman"/>
          <w:sz w:val="32"/>
          <w:szCs w:val="32"/>
          <w:vertAlign w:val="superscript"/>
        </w:rPr>
        <w:t>References</w:t>
      </w:r>
      <w:r w:rsidR="00E65E57">
        <w:rPr>
          <w:rFonts w:ascii="Times New Roman" w:hAnsi="Times New Roman"/>
          <w:sz w:val="32"/>
          <w:szCs w:val="32"/>
          <w:vertAlign w:val="superscript"/>
        </w:rPr>
        <w:t>:</w:t>
      </w:r>
    </w:p>
    <w:p w14:paraId="6D501E3D" w14:textId="13F8D43D" w:rsidR="00C06E10" w:rsidRPr="00163273" w:rsidRDefault="00C06E10" w:rsidP="00E65E57">
      <w:pPr>
        <w:rPr>
          <w:u w:val="double"/>
        </w:rPr>
      </w:pPr>
      <w:r>
        <w:t>Abraham, K. (1924)</w:t>
      </w:r>
      <w:r w:rsidR="00163273">
        <w:t xml:space="preserve"> A short study of the development of libido viewed in the light of mental disorders , </w:t>
      </w:r>
      <w:r w:rsidR="00163273">
        <w:rPr>
          <w:u w:val="double"/>
        </w:rPr>
        <w:t>Selected Papers of Karl Abraham,</w:t>
      </w:r>
      <w:r w:rsidR="00387C4F">
        <w:rPr>
          <w:u w:val="double"/>
        </w:rPr>
        <w:t xml:space="preserve"> The International Psycho-Analytical Library, </w:t>
      </w:r>
      <w:r w:rsidR="00163273">
        <w:rPr>
          <w:u w:val="double"/>
        </w:rPr>
        <w:t xml:space="preserve"> pp 418-501</w:t>
      </w:r>
    </w:p>
    <w:p w14:paraId="35A50305" w14:textId="77777777" w:rsidR="00C06E10" w:rsidRDefault="00C06E10" w:rsidP="00E65E57"/>
    <w:p w14:paraId="4BF2EB5F" w14:textId="36894695" w:rsidR="00387C4F" w:rsidRPr="00B57444" w:rsidRDefault="00387C4F" w:rsidP="00E65E57">
      <w:pPr>
        <w:rPr>
          <w:u w:val="double"/>
        </w:rPr>
      </w:pPr>
      <w:r>
        <w:t xml:space="preserve">Abraham, N. &amp; Torok, M. (1972/1994) Mourning and melancholia, Introjection versus incorporation, </w:t>
      </w:r>
      <w:r w:rsidR="00B57444">
        <w:rPr>
          <w:u w:val="double"/>
        </w:rPr>
        <w:t>The Shell and the Kernel, Chiccago: The University of Chicago Press, pp.125-138</w:t>
      </w:r>
    </w:p>
    <w:p w14:paraId="4B65A2DD" w14:textId="77777777" w:rsidR="00B57444" w:rsidRDefault="00B57444" w:rsidP="00E65E57"/>
    <w:p w14:paraId="49B757A4" w14:textId="007DEC79" w:rsidR="00465120" w:rsidRPr="009F10F7" w:rsidRDefault="00465120" w:rsidP="00E65E57">
      <w:r>
        <w:t>Author unknown, (2012) Five Face Charges in China over sale of youth’s kidney</w:t>
      </w:r>
      <w:r w:rsidR="009F10F7">
        <w:t xml:space="preserve">. </w:t>
      </w:r>
      <w:r w:rsidR="009F10F7">
        <w:rPr>
          <w:u w:val="double"/>
        </w:rPr>
        <w:t xml:space="preserve">New York Times, </w:t>
      </w:r>
      <w:r w:rsidR="009F10F7">
        <w:t xml:space="preserve"> April 07.</w:t>
      </w:r>
    </w:p>
    <w:p w14:paraId="472F12FB" w14:textId="7CD29B36" w:rsidR="008B57D7" w:rsidRDefault="008B57D7" w:rsidP="00E65E57">
      <w:r>
        <w:t>Black, I. (2009) The Guardian, December 20, p.13</w:t>
      </w:r>
    </w:p>
    <w:p w14:paraId="79E593E7" w14:textId="77777777" w:rsidR="009F10F7" w:rsidRDefault="009F10F7" w:rsidP="00E65E57"/>
    <w:p w14:paraId="0CF0B7C6" w14:textId="77777777" w:rsidR="00E65E57" w:rsidRDefault="00E65E57" w:rsidP="00E65E57">
      <w:r>
        <w:t xml:space="preserve">Castelnuovo- Tedesco, P. (1973) Organ Transplant, Body Image, Psychosis, </w:t>
      </w:r>
      <w:r>
        <w:rPr>
          <w:u w:val="single"/>
        </w:rPr>
        <w:t>The Psychoanalytic Quarterly</w:t>
      </w:r>
      <w:r>
        <w:t>, 42, 349-363</w:t>
      </w:r>
    </w:p>
    <w:p w14:paraId="7721E427" w14:textId="77777777" w:rsidR="00465120" w:rsidRDefault="00465120" w:rsidP="00E65E57"/>
    <w:p w14:paraId="6A3A90F2" w14:textId="18427CB8" w:rsidR="00465120" w:rsidRPr="00465120" w:rsidRDefault="00465120" w:rsidP="00E65E57">
      <w:r>
        <w:t xml:space="preserve">Carvajal , D. &amp; Simons, M. (2010) Report names Kosovo Leader as crime boss. </w:t>
      </w:r>
      <w:r>
        <w:rPr>
          <w:u w:val="double"/>
        </w:rPr>
        <w:t>New York Times,</w:t>
      </w:r>
      <w:r>
        <w:t xml:space="preserve"> December 15.</w:t>
      </w:r>
    </w:p>
    <w:p w14:paraId="09C6EC3E" w14:textId="77777777" w:rsidR="00E65E57" w:rsidRDefault="00E65E57" w:rsidP="00E65E57"/>
    <w:p w14:paraId="2F61BAAD" w14:textId="77777777" w:rsidR="00E65E57" w:rsidRDefault="00E65E57" w:rsidP="00E65E57">
      <w:r>
        <w:t xml:space="preserve">Decker, O., Lehmann, A., Fangman, J. Brosig, B. Winter, M. (2008), Phases of organ integration and conflict in a transplant recipient: A longitudinal study using a diary, </w:t>
      </w:r>
    </w:p>
    <w:p w14:paraId="53434282" w14:textId="77777777" w:rsidR="00E65E57" w:rsidRPr="00F84203" w:rsidRDefault="00E65E57" w:rsidP="00E65E57">
      <w:r>
        <w:rPr>
          <w:u w:val="single"/>
        </w:rPr>
        <w:t>The American Journal of Psychoanalysis</w:t>
      </w:r>
      <w:r>
        <w:t>, 68, 237-256</w:t>
      </w:r>
    </w:p>
    <w:p w14:paraId="565B4FE4" w14:textId="77777777" w:rsidR="00E65E57" w:rsidRDefault="00E65E57" w:rsidP="00E65E57"/>
    <w:tbl>
      <w:tblPr>
        <w:tblW w:w="11300" w:type="dxa"/>
        <w:tblBorders>
          <w:top w:val="nil"/>
          <w:left w:val="nil"/>
          <w:right w:val="nil"/>
        </w:tblBorders>
        <w:tblLayout w:type="fixed"/>
        <w:tblLook w:val="0000" w:firstRow="0" w:lastRow="0" w:firstColumn="0" w:lastColumn="0" w:noHBand="0" w:noVBand="0"/>
      </w:tblPr>
      <w:tblGrid>
        <w:gridCol w:w="407"/>
        <w:gridCol w:w="10893"/>
      </w:tblGrid>
      <w:tr w:rsidR="00E65E57" w:rsidRPr="00636D7C" w14:paraId="748D2ABC" w14:textId="77777777" w:rsidTr="00163273">
        <w:tc>
          <w:tcPr>
            <w:tcW w:w="10220" w:type="dxa"/>
            <w:gridSpan w:val="2"/>
            <w:shd w:val="clear" w:color="auto" w:fill="EAEAEA"/>
            <w:tcMar>
              <w:top w:w="20" w:type="nil"/>
              <w:left w:w="20" w:type="nil"/>
              <w:bottom w:w="20" w:type="nil"/>
              <w:right w:w="20" w:type="nil"/>
            </w:tcMar>
          </w:tcPr>
          <w:p w14:paraId="0814AF6E" w14:textId="4348F4ED" w:rsidR="00E65E57" w:rsidRDefault="009F10F7" w:rsidP="00163273">
            <w:pPr>
              <w:widowControl w:val="0"/>
              <w:autoSpaceDE w:val="0"/>
              <w:autoSpaceDN w:val="0"/>
              <w:adjustRightInd w:val="0"/>
              <w:rPr>
                <w:rFonts w:ascii="Helvetica" w:hAnsi="Helvetica" w:cs="Helvetica"/>
                <w:sz w:val="22"/>
                <w:szCs w:val="22"/>
                <w:u w:val="single"/>
              </w:rPr>
            </w:pPr>
            <w:r>
              <w:rPr>
                <w:rFonts w:ascii="Helvetica" w:hAnsi="Helvetica" w:cs="Helvetica"/>
                <w:sz w:val="22"/>
                <w:szCs w:val="22"/>
              </w:rPr>
              <w:t>Freud, S. (1915 [1917</w:t>
            </w:r>
            <w:r w:rsidR="00E65E57">
              <w:rPr>
                <w:rFonts w:ascii="Helvetica" w:hAnsi="Helvetica" w:cs="Helvetica"/>
                <w:sz w:val="22"/>
                <w:szCs w:val="22"/>
              </w:rPr>
              <w:t xml:space="preserve">) </w:t>
            </w:r>
            <w:r>
              <w:rPr>
                <w:rFonts w:ascii="Helvetica" w:hAnsi="Helvetica" w:cs="Helvetica"/>
                <w:sz w:val="22"/>
                <w:szCs w:val="22"/>
              </w:rPr>
              <w:t>Mourning and Melancholia</w:t>
            </w:r>
            <w:r w:rsidR="00E65E57">
              <w:rPr>
                <w:rFonts w:ascii="Helvetica" w:hAnsi="Helvetica" w:cs="Helvetica"/>
                <w:sz w:val="22"/>
                <w:szCs w:val="22"/>
              </w:rPr>
              <w:t xml:space="preserve">, </w:t>
            </w:r>
            <w:r w:rsidR="00E65E57">
              <w:rPr>
                <w:rFonts w:ascii="Helvetica" w:hAnsi="Helvetica" w:cs="Helvetica"/>
                <w:sz w:val="22"/>
                <w:szCs w:val="22"/>
                <w:u w:val="single"/>
              </w:rPr>
              <w:t>The standard edition of the complete psychological</w:t>
            </w:r>
          </w:p>
          <w:p w14:paraId="1C9ABB05" w14:textId="5ECF1090" w:rsidR="00E65E57" w:rsidRPr="00B30A26" w:rsidRDefault="00E65E57" w:rsidP="00163273">
            <w:pPr>
              <w:widowControl w:val="0"/>
              <w:autoSpaceDE w:val="0"/>
              <w:autoSpaceDN w:val="0"/>
              <w:adjustRightInd w:val="0"/>
              <w:rPr>
                <w:rFonts w:ascii="Helvetica" w:hAnsi="Helvetica" w:cs="Helvetica"/>
                <w:sz w:val="22"/>
                <w:szCs w:val="22"/>
              </w:rPr>
            </w:pPr>
            <w:r>
              <w:rPr>
                <w:rFonts w:ascii="Helvetica" w:hAnsi="Helvetica" w:cs="Helvetica"/>
                <w:sz w:val="22"/>
                <w:szCs w:val="22"/>
                <w:u w:val="single"/>
              </w:rPr>
              <w:t xml:space="preserve"> Works of Sigmund Freud</w:t>
            </w:r>
            <w:r>
              <w:rPr>
                <w:rFonts w:ascii="Helvetica" w:hAnsi="Helvetica" w:cs="Helvetica"/>
                <w:sz w:val="22"/>
                <w:szCs w:val="22"/>
              </w:rPr>
              <w:t>,</w:t>
            </w:r>
            <w:r w:rsidR="009E4E52">
              <w:rPr>
                <w:rFonts w:ascii="Helvetica" w:hAnsi="Helvetica" w:cs="Helvetica"/>
                <w:sz w:val="22"/>
                <w:szCs w:val="22"/>
              </w:rPr>
              <w:t xml:space="preserve"> Volume 14</w:t>
            </w:r>
            <w:r>
              <w:rPr>
                <w:rFonts w:ascii="Helvetica" w:hAnsi="Helvetica" w:cs="Helvetica"/>
                <w:sz w:val="22"/>
                <w:szCs w:val="22"/>
              </w:rPr>
              <w:t xml:space="preserve"> London: Th</w:t>
            </w:r>
            <w:r w:rsidR="009E4E52">
              <w:rPr>
                <w:rFonts w:ascii="Helvetica" w:hAnsi="Helvetica" w:cs="Helvetica"/>
                <w:sz w:val="22"/>
                <w:szCs w:val="22"/>
              </w:rPr>
              <w:t>e Hogarth Press, XXI, pp. 237-260</w:t>
            </w:r>
          </w:p>
          <w:p w14:paraId="77058129" w14:textId="77777777" w:rsidR="00E65E57" w:rsidRDefault="00E65E57" w:rsidP="00163273">
            <w:pPr>
              <w:widowControl w:val="0"/>
              <w:autoSpaceDE w:val="0"/>
              <w:autoSpaceDN w:val="0"/>
              <w:adjustRightInd w:val="0"/>
              <w:rPr>
                <w:rFonts w:ascii="Helvetica" w:hAnsi="Helvetica" w:cs="Helvetica"/>
                <w:sz w:val="22"/>
                <w:szCs w:val="22"/>
              </w:rPr>
            </w:pPr>
          </w:p>
          <w:p w14:paraId="2938F3A3" w14:textId="77777777" w:rsidR="00E65E57" w:rsidRDefault="00E65E57" w:rsidP="00163273">
            <w:pPr>
              <w:widowControl w:val="0"/>
              <w:autoSpaceDE w:val="0"/>
              <w:autoSpaceDN w:val="0"/>
              <w:adjustRightInd w:val="0"/>
              <w:rPr>
                <w:rFonts w:ascii="Helvetica" w:hAnsi="Helvetica" w:cs="Helvetica"/>
                <w:sz w:val="22"/>
                <w:szCs w:val="22"/>
              </w:rPr>
            </w:pPr>
            <w:r>
              <w:rPr>
                <w:rFonts w:ascii="Helvetica" w:hAnsi="Helvetica" w:cs="Helvetica"/>
                <w:sz w:val="22"/>
                <w:szCs w:val="22"/>
              </w:rPr>
              <w:t>Goetzman, L., Boothe, B. Boehler, A. Neukom M., Fantasized Recipient-Donor Relationships following</w:t>
            </w:r>
          </w:p>
          <w:p w14:paraId="08E783DE" w14:textId="77777777" w:rsidR="00E65E57" w:rsidRDefault="00E65E57" w:rsidP="00163273">
            <w:pPr>
              <w:widowControl w:val="0"/>
              <w:autoSpaceDE w:val="0"/>
              <w:autoSpaceDN w:val="0"/>
              <w:adjustRightInd w:val="0"/>
              <w:rPr>
                <w:rFonts w:ascii="Helvetica" w:hAnsi="Helvetica" w:cs="Helvetica"/>
                <w:sz w:val="22"/>
                <w:szCs w:val="22"/>
              </w:rPr>
            </w:pPr>
            <w:r>
              <w:rPr>
                <w:rFonts w:ascii="Helvetica" w:hAnsi="Helvetica" w:cs="Helvetica"/>
                <w:sz w:val="22"/>
                <w:szCs w:val="22"/>
              </w:rPr>
              <w:t xml:space="preserve">Lung transplantations: A qualitative case analysis based on patient narratives, </w:t>
            </w:r>
            <w:r>
              <w:rPr>
                <w:rFonts w:ascii="Helvetica" w:hAnsi="Helvetica" w:cs="Helvetica"/>
                <w:sz w:val="22"/>
                <w:szCs w:val="22"/>
                <w:u w:val="single"/>
              </w:rPr>
              <w:t>Int. J. of Psycho-Analysis</w:t>
            </w:r>
            <w:r>
              <w:rPr>
                <w:rFonts w:ascii="Helvetica" w:hAnsi="Helvetica" w:cs="Helvetica"/>
                <w:sz w:val="22"/>
                <w:szCs w:val="22"/>
              </w:rPr>
              <w:t>,</w:t>
            </w:r>
          </w:p>
          <w:p w14:paraId="34BA9259" w14:textId="77777777" w:rsidR="00E65E57" w:rsidRPr="00F84203" w:rsidRDefault="00E65E57" w:rsidP="00163273">
            <w:pPr>
              <w:widowControl w:val="0"/>
              <w:autoSpaceDE w:val="0"/>
              <w:autoSpaceDN w:val="0"/>
              <w:adjustRightInd w:val="0"/>
              <w:rPr>
                <w:rFonts w:ascii="Helvetica" w:hAnsi="Helvetica" w:cs="Helvetica"/>
                <w:sz w:val="22"/>
                <w:szCs w:val="22"/>
              </w:rPr>
            </w:pPr>
            <w:r>
              <w:rPr>
                <w:rFonts w:ascii="Helvetica" w:hAnsi="Helvetica" w:cs="Helvetica"/>
                <w:sz w:val="22"/>
                <w:szCs w:val="22"/>
              </w:rPr>
              <w:t>93: 117-137</w:t>
            </w:r>
          </w:p>
        </w:tc>
      </w:tr>
      <w:tr w:rsidR="00E65E57" w:rsidRPr="00636D7C" w14:paraId="401B329B" w14:textId="77777777" w:rsidTr="00163273">
        <w:tc>
          <w:tcPr>
            <w:tcW w:w="400" w:type="dxa"/>
            <w:shd w:val="clear" w:color="auto" w:fill="EAEAEA"/>
            <w:tcMar>
              <w:top w:w="20" w:type="nil"/>
              <w:left w:w="20" w:type="nil"/>
              <w:bottom w:w="20" w:type="nil"/>
              <w:right w:w="20" w:type="nil"/>
            </w:tcMar>
            <w:vAlign w:val="center"/>
          </w:tcPr>
          <w:p w14:paraId="66AD564C" w14:textId="77777777" w:rsidR="00E65E57" w:rsidRPr="00636D7C" w:rsidRDefault="00E65E57" w:rsidP="00163273">
            <w:pPr>
              <w:widowControl w:val="0"/>
              <w:autoSpaceDE w:val="0"/>
              <w:autoSpaceDN w:val="0"/>
              <w:adjustRightInd w:val="0"/>
              <w:rPr>
                <w:rFonts w:ascii="Helvetica" w:hAnsi="Helvetica" w:cs="Helvetica"/>
                <w:sz w:val="22"/>
                <w:szCs w:val="22"/>
              </w:rPr>
            </w:pPr>
            <w:r w:rsidRPr="00636D7C">
              <w:rPr>
                <w:rFonts w:ascii="Helvetica" w:hAnsi="Helvetica" w:cs="Helvetica"/>
                <w:sz w:val="22"/>
                <w:szCs w:val="22"/>
              </w:rPr>
              <w:t> </w:t>
            </w:r>
          </w:p>
        </w:tc>
        <w:tc>
          <w:tcPr>
            <w:tcW w:w="10700" w:type="dxa"/>
            <w:shd w:val="clear" w:color="auto" w:fill="EAEAEA"/>
            <w:tcMar>
              <w:top w:w="20" w:type="nil"/>
              <w:left w:w="20" w:type="nil"/>
              <w:bottom w:w="20" w:type="nil"/>
              <w:right w:w="20" w:type="nil"/>
            </w:tcMar>
            <w:vAlign w:val="center"/>
          </w:tcPr>
          <w:p w14:paraId="22D47FF2" w14:textId="77777777" w:rsidR="00E65E57" w:rsidRDefault="00E65E57" w:rsidP="00163273">
            <w:pPr>
              <w:widowControl w:val="0"/>
              <w:autoSpaceDE w:val="0"/>
              <w:autoSpaceDN w:val="0"/>
              <w:adjustRightInd w:val="0"/>
              <w:rPr>
                <w:rFonts w:ascii="Helvetica" w:hAnsi="Helvetica" w:cs="Helvetica"/>
                <w:sz w:val="22"/>
                <w:szCs w:val="22"/>
              </w:rPr>
            </w:pPr>
          </w:p>
          <w:p w14:paraId="4D3D34B0" w14:textId="77777777" w:rsidR="00E65E57" w:rsidRPr="00636D7C" w:rsidRDefault="00E65E57" w:rsidP="00163273">
            <w:pPr>
              <w:widowControl w:val="0"/>
              <w:autoSpaceDE w:val="0"/>
              <w:autoSpaceDN w:val="0"/>
              <w:adjustRightInd w:val="0"/>
              <w:rPr>
                <w:rFonts w:ascii="Helvetica" w:hAnsi="Helvetica" w:cs="Helvetica"/>
                <w:sz w:val="22"/>
                <w:szCs w:val="22"/>
              </w:rPr>
            </w:pPr>
          </w:p>
        </w:tc>
      </w:tr>
    </w:tbl>
    <w:p w14:paraId="309500F0" w14:textId="21E41250" w:rsidR="00870F79" w:rsidRPr="00870F79" w:rsidRDefault="00870F79" w:rsidP="00E65E57">
      <w:r>
        <w:t xml:space="preserve">Gonzalez , F. (2013) Making bodies: A discussion of papers by Maureen Murphy and Jeanne Wolff Bernstein, </w:t>
      </w:r>
      <w:r>
        <w:rPr>
          <w:u w:val="double"/>
        </w:rPr>
        <w:t xml:space="preserve">Fort/Da, </w:t>
      </w:r>
      <w:r>
        <w:t>Volume 19, pp.50-57.</w:t>
      </w:r>
    </w:p>
    <w:p w14:paraId="459F4B52" w14:textId="77777777" w:rsidR="00870F79" w:rsidRDefault="00870F79" w:rsidP="00E65E57"/>
    <w:p w14:paraId="37F0221B" w14:textId="12593948" w:rsidR="008B57D7" w:rsidRDefault="008B57D7" w:rsidP="00E65E57">
      <w:r>
        <w:t>Griffin, A.  (2007) The British Medical Journal, 334, #7592, pp.502-507</w:t>
      </w:r>
    </w:p>
    <w:p w14:paraId="60E91172" w14:textId="77777777" w:rsidR="009F10F7" w:rsidRDefault="009F10F7" w:rsidP="00E65E57"/>
    <w:p w14:paraId="39DC60EE" w14:textId="77777777" w:rsidR="00E65E57" w:rsidRDefault="00E65E57" w:rsidP="00E65E57">
      <w:r>
        <w:t xml:space="preserve">Lacan, J. (2002[1949]) The Mirror stage as formative of the I function as revealed in psychoanalytic experience, </w:t>
      </w:r>
      <w:r>
        <w:rPr>
          <w:u w:val="single"/>
        </w:rPr>
        <w:t>Ecrits</w:t>
      </w:r>
      <w:r>
        <w:t xml:space="preserve">, trans. Bruce Fink, New York: W. W. Norton&amp; Co. </w:t>
      </w:r>
    </w:p>
    <w:p w14:paraId="684F2B16" w14:textId="77777777" w:rsidR="009F10F7" w:rsidRDefault="009F10F7" w:rsidP="00E65E57"/>
    <w:p w14:paraId="2B818F94" w14:textId="06051E1F" w:rsidR="00707383" w:rsidRDefault="00707383" w:rsidP="00E65E57">
      <w:r>
        <w:t>Laplanche, J. &amp; Pontalis, J.B. (1973) The Language of Psychoanalysis, translated by Donahl Nicholson-Smith,  London:  Karnac Books</w:t>
      </w:r>
    </w:p>
    <w:p w14:paraId="246DDCEF" w14:textId="77777777" w:rsidR="00707383" w:rsidRDefault="00707383" w:rsidP="00E65E57"/>
    <w:p w14:paraId="567F6F9D" w14:textId="68EE35EF" w:rsidR="00E65E57" w:rsidRDefault="00870F79" w:rsidP="00E65E57">
      <w:r>
        <w:t>Murphy, M.  (2010) Assisted reproduction and fate of desire, unpublished paper,</w:t>
      </w:r>
    </w:p>
    <w:p w14:paraId="35F3E6E8" w14:textId="159801FF" w:rsidR="00870F79" w:rsidRDefault="00870F79" w:rsidP="00E65E57">
      <w:r>
        <w:t>pp. 1-10.</w:t>
      </w:r>
    </w:p>
    <w:p w14:paraId="3FC7DF94" w14:textId="77777777" w:rsidR="00870F79" w:rsidRDefault="00870F79" w:rsidP="00E65E57"/>
    <w:p w14:paraId="51376EB9" w14:textId="7840A9E1" w:rsidR="00163273" w:rsidRDefault="00163273" w:rsidP="00E65E57">
      <w:pPr>
        <w:rPr>
          <w:u w:val="double"/>
        </w:rPr>
      </w:pPr>
      <w:r>
        <w:t xml:space="preserve">Nossiter, A.  (2015)Boko Haram Militants raped hundred of female captives in Nigeria, </w:t>
      </w:r>
      <w:r>
        <w:rPr>
          <w:u w:val="double"/>
        </w:rPr>
        <w:t>New York Times, May 18.</w:t>
      </w:r>
    </w:p>
    <w:p w14:paraId="677E6DA1" w14:textId="77777777" w:rsidR="00163273" w:rsidRDefault="00163273" w:rsidP="00E65E57">
      <w:pPr>
        <w:rPr>
          <w:u w:val="double"/>
        </w:rPr>
      </w:pPr>
    </w:p>
    <w:p w14:paraId="63C20842" w14:textId="37F704D0" w:rsidR="00163273" w:rsidRDefault="00163273" w:rsidP="00E65E57">
      <w:r>
        <w:t>Rukmini, C.  (2016) The culture of rape within ISIS and the questions that arise.</w:t>
      </w:r>
    </w:p>
    <w:p w14:paraId="7637063B" w14:textId="393B3CB7" w:rsidR="00163273" w:rsidRPr="00163273" w:rsidRDefault="00163273" w:rsidP="00E65E57">
      <w:pPr>
        <w:rPr>
          <w:u w:val="double"/>
        </w:rPr>
      </w:pPr>
      <w:r>
        <w:rPr>
          <w:u w:val="double"/>
        </w:rPr>
        <w:t>New York Times, March 21</w:t>
      </w:r>
      <w:r w:rsidR="00870F79">
        <w:rPr>
          <w:u w:val="double"/>
        </w:rPr>
        <w:t>.</w:t>
      </w:r>
    </w:p>
    <w:p w14:paraId="71E9BC1D" w14:textId="47C29F43" w:rsidR="00E65E57" w:rsidRDefault="00E65E57" w:rsidP="00E65E57"/>
    <w:tbl>
      <w:tblPr>
        <w:tblW w:w="11300" w:type="dxa"/>
        <w:tblBorders>
          <w:top w:val="nil"/>
          <w:left w:val="nil"/>
          <w:right w:val="nil"/>
        </w:tblBorders>
        <w:tblLayout w:type="fixed"/>
        <w:tblLook w:val="0000" w:firstRow="0" w:lastRow="0" w:firstColumn="0" w:lastColumn="0" w:noHBand="0" w:noVBand="0"/>
      </w:tblPr>
      <w:tblGrid>
        <w:gridCol w:w="407"/>
        <w:gridCol w:w="407"/>
        <w:gridCol w:w="10486"/>
      </w:tblGrid>
      <w:tr w:rsidR="00E65E57" w14:paraId="4680A7B9" w14:textId="77777777" w:rsidTr="00163273">
        <w:tc>
          <w:tcPr>
            <w:tcW w:w="10700" w:type="dxa"/>
            <w:gridSpan w:val="3"/>
            <w:shd w:val="clear" w:color="auto" w:fill="EAEAEA"/>
            <w:tcMar>
              <w:top w:w="20" w:type="nil"/>
              <w:left w:w="20" w:type="nil"/>
              <w:bottom w:w="20" w:type="nil"/>
              <w:right w:w="20" w:type="nil"/>
            </w:tcMar>
            <w:vAlign w:val="center"/>
          </w:tcPr>
          <w:p w14:paraId="0B1974D7" w14:textId="6E0909CD" w:rsidR="00E65E57" w:rsidRDefault="00E65E57" w:rsidP="00163273">
            <w:pPr>
              <w:widowControl w:val="0"/>
              <w:autoSpaceDE w:val="0"/>
              <w:autoSpaceDN w:val="0"/>
              <w:adjustRightInd w:val="0"/>
              <w:rPr>
                <w:rFonts w:ascii="Helvetica" w:hAnsi="Helvetica" w:cs="Helvetica"/>
                <w:sz w:val="22"/>
                <w:szCs w:val="22"/>
              </w:rPr>
            </w:pPr>
          </w:p>
          <w:p w14:paraId="5ADD1204" w14:textId="77777777" w:rsidR="00870F79" w:rsidRDefault="00870F79" w:rsidP="00163273">
            <w:pPr>
              <w:widowControl w:val="0"/>
              <w:autoSpaceDE w:val="0"/>
              <w:autoSpaceDN w:val="0"/>
              <w:adjustRightInd w:val="0"/>
              <w:rPr>
                <w:rFonts w:ascii="Helvetica" w:hAnsi="Helvetica" w:cs="Helvetica"/>
                <w:sz w:val="22"/>
                <w:szCs w:val="22"/>
              </w:rPr>
            </w:pPr>
            <w:r>
              <w:rPr>
                <w:rFonts w:ascii="Helvetica" w:hAnsi="Helvetica" w:cs="Helvetica"/>
                <w:sz w:val="22"/>
                <w:szCs w:val="22"/>
              </w:rPr>
              <w:t xml:space="preserve">Wolff Bernstein, J. (2013) Organ-Legging, the mother of all body transplantations, </w:t>
            </w:r>
            <w:r>
              <w:rPr>
                <w:rFonts w:ascii="Helvetica" w:hAnsi="Helvetica" w:cs="Helvetica"/>
                <w:sz w:val="22"/>
                <w:szCs w:val="22"/>
                <w:u w:val="double"/>
              </w:rPr>
              <w:t>Fort/Da</w:t>
            </w:r>
            <w:r>
              <w:rPr>
                <w:rFonts w:ascii="Helvetica" w:hAnsi="Helvetica" w:cs="Helvetica"/>
                <w:sz w:val="22"/>
                <w:szCs w:val="22"/>
              </w:rPr>
              <w:t>,</w:t>
            </w:r>
          </w:p>
          <w:p w14:paraId="2EE29BD3" w14:textId="6BCA0251" w:rsidR="00870F79" w:rsidRPr="00870F79" w:rsidRDefault="00870F79" w:rsidP="00163273">
            <w:pPr>
              <w:widowControl w:val="0"/>
              <w:autoSpaceDE w:val="0"/>
              <w:autoSpaceDN w:val="0"/>
              <w:adjustRightInd w:val="0"/>
              <w:rPr>
                <w:rFonts w:ascii="Helvetica" w:hAnsi="Helvetica" w:cs="Helvetica"/>
                <w:sz w:val="22"/>
                <w:szCs w:val="22"/>
              </w:rPr>
            </w:pPr>
            <w:r>
              <w:rPr>
                <w:rFonts w:ascii="Helvetica" w:hAnsi="Helvetica" w:cs="Helvetica"/>
                <w:sz w:val="22"/>
                <w:szCs w:val="22"/>
              </w:rPr>
              <w:t>Volume 19, pp.39-49</w:t>
            </w:r>
          </w:p>
        </w:tc>
      </w:tr>
      <w:tr w:rsidR="00E65E57" w14:paraId="04162A1D" w14:textId="77777777" w:rsidTr="00163273">
        <w:tblPrEx>
          <w:tblBorders>
            <w:top w:val="none" w:sz="0" w:space="0" w:color="auto"/>
          </w:tblBorders>
        </w:tblPrEx>
        <w:tc>
          <w:tcPr>
            <w:tcW w:w="400" w:type="dxa"/>
            <w:shd w:val="clear" w:color="auto" w:fill="FFFFFF"/>
            <w:tcMar>
              <w:top w:w="20" w:type="nil"/>
              <w:left w:w="20" w:type="nil"/>
              <w:bottom w:w="20" w:type="nil"/>
              <w:right w:w="20" w:type="nil"/>
            </w:tcMar>
          </w:tcPr>
          <w:p w14:paraId="50AF3547" w14:textId="77777777" w:rsidR="00E65E57" w:rsidRDefault="00E65E57" w:rsidP="00163273">
            <w:pPr>
              <w:widowControl w:val="0"/>
              <w:autoSpaceDE w:val="0"/>
              <w:autoSpaceDN w:val="0"/>
              <w:adjustRightInd w:val="0"/>
              <w:rPr>
                <w:rFonts w:ascii="Helvetica" w:hAnsi="Helvetica" w:cs="Helvetica"/>
                <w:sz w:val="22"/>
                <w:szCs w:val="22"/>
              </w:rPr>
            </w:pPr>
          </w:p>
        </w:tc>
        <w:tc>
          <w:tcPr>
            <w:tcW w:w="400" w:type="dxa"/>
            <w:shd w:val="clear" w:color="auto" w:fill="FFFFFF"/>
            <w:tcMar>
              <w:top w:w="20" w:type="nil"/>
              <w:left w:w="20" w:type="nil"/>
              <w:bottom w:w="20" w:type="nil"/>
              <w:right w:w="20" w:type="nil"/>
            </w:tcMar>
          </w:tcPr>
          <w:p w14:paraId="6C9BD329" w14:textId="77777777" w:rsidR="00E65E57" w:rsidRDefault="00E65E57" w:rsidP="00163273">
            <w:pPr>
              <w:widowControl w:val="0"/>
              <w:autoSpaceDE w:val="0"/>
              <w:autoSpaceDN w:val="0"/>
              <w:adjustRightInd w:val="0"/>
              <w:rPr>
                <w:rFonts w:ascii="Helvetica" w:hAnsi="Helvetica" w:cs="Helvetica"/>
                <w:sz w:val="22"/>
                <w:szCs w:val="22"/>
              </w:rPr>
            </w:pPr>
          </w:p>
        </w:tc>
        <w:tc>
          <w:tcPr>
            <w:tcW w:w="10220" w:type="dxa"/>
            <w:shd w:val="clear" w:color="auto" w:fill="FFFFFF"/>
            <w:tcMar>
              <w:top w:w="20" w:type="nil"/>
              <w:left w:w="20" w:type="nil"/>
              <w:bottom w:w="20" w:type="nil"/>
              <w:right w:w="20" w:type="nil"/>
            </w:tcMar>
          </w:tcPr>
          <w:p w14:paraId="3100BB17" w14:textId="77777777" w:rsidR="00E65E57" w:rsidRDefault="00E65E57" w:rsidP="00163273">
            <w:pPr>
              <w:widowControl w:val="0"/>
              <w:autoSpaceDE w:val="0"/>
              <w:autoSpaceDN w:val="0"/>
              <w:adjustRightInd w:val="0"/>
              <w:rPr>
                <w:rFonts w:ascii="Helvetica" w:hAnsi="Helvetica" w:cs="Helvetica"/>
                <w:sz w:val="22"/>
                <w:szCs w:val="22"/>
              </w:rPr>
            </w:pPr>
          </w:p>
        </w:tc>
      </w:tr>
      <w:tr w:rsidR="00E65E57" w14:paraId="7B1A0558" w14:textId="77777777" w:rsidTr="00163273">
        <w:tc>
          <w:tcPr>
            <w:tcW w:w="400" w:type="dxa"/>
            <w:shd w:val="clear" w:color="auto" w:fill="FFFFFF"/>
            <w:tcMar>
              <w:top w:w="20" w:type="nil"/>
              <w:left w:w="20" w:type="nil"/>
              <w:bottom w:w="20" w:type="nil"/>
              <w:right w:w="20" w:type="nil"/>
            </w:tcMar>
            <w:vAlign w:val="center"/>
          </w:tcPr>
          <w:p w14:paraId="615A5C52" w14:textId="77777777" w:rsidR="00E65E57" w:rsidRDefault="00E65E57" w:rsidP="00163273">
            <w:pPr>
              <w:widowControl w:val="0"/>
              <w:autoSpaceDE w:val="0"/>
              <w:autoSpaceDN w:val="0"/>
              <w:adjustRightInd w:val="0"/>
              <w:rPr>
                <w:rFonts w:ascii="Helvetica" w:hAnsi="Helvetica" w:cs="Helvetica"/>
                <w:sz w:val="22"/>
                <w:szCs w:val="22"/>
              </w:rPr>
            </w:pPr>
            <w:r>
              <w:rPr>
                <w:rFonts w:ascii="Helvetica" w:hAnsi="Helvetica" w:cs="Helvetica"/>
                <w:sz w:val="22"/>
                <w:szCs w:val="22"/>
              </w:rPr>
              <w:t> </w:t>
            </w:r>
          </w:p>
        </w:tc>
        <w:tc>
          <w:tcPr>
            <w:tcW w:w="10700" w:type="dxa"/>
            <w:gridSpan w:val="2"/>
            <w:shd w:val="clear" w:color="auto" w:fill="FFFFFF"/>
            <w:tcMar>
              <w:top w:w="20" w:type="nil"/>
              <w:left w:w="20" w:type="nil"/>
              <w:bottom w:w="20" w:type="nil"/>
              <w:right w:w="20" w:type="nil"/>
            </w:tcMar>
            <w:vAlign w:val="center"/>
          </w:tcPr>
          <w:p w14:paraId="6294A20F" w14:textId="77777777" w:rsidR="00E65E57" w:rsidRDefault="00E65E57" w:rsidP="00163273">
            <w:pPr>
              <w:widowControl w:val="0"/>
              <w:autoSpaceDE w:val="0"/>
              <w:autoSpaceDN w:val="0"/>
              <w:adjustRightInd w:val="0"/>
              <w:rPr>
                <w:rFonts w:ascii="Helvetica" w:hAnsi="Helvetica" w:cs="Helvetica"/>
                <w:sz w:val="22"/>
                <w:szCs w:val="22"/>
              </w:rPr>
            </w:pPr>
          </w:p>
        </w:tc>
      </w:tr>
    </w:tbl>
    <w:p w14:paraId="304BF063" w14:textId="77777777" w:rsidR="00E65E57" w:rsidRDefault="00E65E57" w:rsidP="00E65E57"/>
    <w:p w14:paraId="17B16EB4" w14:textId="6CC2952C" w:rsidR="00E65E57" w:rsidRDefault="009F4A85" w:rsidP="0018375A">
      <w:pPr>
        <w:spacing w:line="360" w:lineRule="auto"/>
        <w:rPr>
          <w:rFonts w:ascii="Times New Roman" w:hAnsi="Times New Roman"/>
          <w:sz w:val="32"/>
          <w:szCs w:val="32"/>
          <w:vertAlign w:val="superscript"/>
        </w:rPr>
      </w:pPr>
      <w:r>
        <w:rPr>
          <w:rFonts w:ascii="Times New Roman" w:hAnsi="Times New Roman"/>
          <w:noProof/>
          <w:sz w:val="32"/>
          <w:szCs w:val="32"/>
          <w:vertAlign w:val="superscript"/>
          <w:lang w:val="it-IT" w:eastAsia="it-IT"/>
        </w:rPr>
        <w:drawing>
          <wp:inline distT="0" distB="0" distL="0" distR="0" wp14:anchorId="3C2720C5" wp14:editId="08E9813D">
            <wp:extent cx="3487420" cy="23285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7420" cy="2328545"/>
                    </a:xfrm>
                    <a:prstGeom prst="rect">
                      <a:avLst/>
                    </a:prstGeom>
                    <a:noFill/>
                    <a:ln>
                      <a:noFill/>
                    </a:ln>
                  </pic:spPr>
                </pic:pic>
              </a:graphicData>
            </a:graphic>
          </wp:inline>
        </w:drawing>
      </w:r>
      <w:r w:rsidR="005A5BF2" w:rsidRPr="005A5BF2">
        <w:t xml:space="preserve"> </w:t>
      </w:r>
      <w:r w:rsidR="005A5BF2">
        <w:rPr>
          <w:rFonts w:ascii="Times New Roman" w:hAnsi="Times New Roman"/>
          <w:noProof/>
          <w:sz w:val="32"/>
          <w:szCs w:val="32"/>
          <w:vertAlign w:val="superscript"/>
          <w:lang w:val="it-IT" w:eastAsia="it-IT"/>
        </w:rPr>
        <w:drawing>
          <wp:inline distT="0" distB="0" distL="0" distR="0" wp14:anchorId="164D602D" wp14:editId="4E249706">
            <wp:extent cx="3796030" cy="21050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6030" cy="2105025"/>
                    </a:xfrm>
                    <a:prstGeom prst="rect">
                      <a:avLst/>
                    </a:prstGeom>
                    <a:noFill/>
                    <a:ln>
                      <a:noFill/>
                    </a:ln>
                  </pic:spPr>
                </pic:pic>
              </a:graphicData>
            </a:graphic>
          </wp:inline>
        </w:drawing>
      </w:r>
      <w:r w:rsidR="005A5BF2">
        <w:rPr>
          <w:rFonts w:ascii="Times New Roman" w:hAnsi="Times New Roman"/>
          <w:noProof/>
          <w:sz w:val="32"/>
          <w:szCs w:val="32"/>
          <w:vertAlign w:val="superscript"/>
          <w:lang w:val="it-IT" w:eastAsia="it-IT"/>
        </w:rPr>
        <w:drawing>
          <wp:inline distT="0" distB="0" distL="0" distR="0" wp14:anchorId="07732CC3" wp14:editId="5F1A23AC">
            <wp:extent cx="3487420" cy="23285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7420" cy="2328545"/>
                    </a:xfrm>
                    <a:prstGeom prst="rect">
                      <a:avLst/>
                    </a:prstGeom>
                    <a:noFill/>
                    <a:ln>
                      <a:noFill/>
                    </a:ln>
                  </pic:spPr>
                </pic:pic>
              </a:graphicData>
            </a:graphic>
          </wp:inline>
        </w:drawing>
      </w:r>
    </w:p>
    <w:sectPr w:rsidR="00E65E57" w:rsidSect="00C70719">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19CBD" w14:textId="77777777" w:rsidR="009F4A85" w:rsidRDefault="009F4A85" w:rsidP="0042093F">
      <w:r>
        <w:separator/>
      </w:r>
    </w:p>
  </w:endnote>
  <w:endnote w:type="continuationSeparator" w:id="0">
    <w:p w14:paraId="25B47702" w14:textId="77777777" w:rsidR="009F4A85" w:rsidRDefault="009F4A85" w:rsidP="0042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DF439" w14:textId="77777777" w:rsidR="009F4A85" w:rsidRDefault="009F4A85" w:rsidP="00377A0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04DAA5F" w14:textId="77777777" w:rsidR="009F4A85" w:rsidRDefault="009F4A85">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49A8D" w14:textId="77777777" w:rsidR="009F4A85" w:rsidRDefault="009F4A85" w:rsidP="00377A0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E399A">
      <w:rPr>
        <w:rStyle w:val="Numeropagina"/>
        <w:noProof/>
      </w:rPr>
      <w:t>1</w:t>
    </w:r>
    <w:r>
      <w:rPr>
        <w:rStyle w:val="Numeropagina"/>
      </w:rPr>
      <w:fldChar w:fldCharType="end"/>
    </w:r>
  </w:p>
  <w:p w14:paraId="47689CCF" w14:textId="77777777" w:rsidR="009F4A85" w:rsidRDefault="009F4A85">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B9807" w14:textId="77777777" w:rsidR="009F4A85" w:rsidRDefault="009F4A85" w:rsidP="0042093F">
      <w:r>
        <w:separator/>
      </w:r>
    </w:p>
  </w:footnote>
  <w:footnote w:type="continuationSeparator" w:id="0">
    <w:p w14:paraId="7B62BEE2" w14:textId="77777777" w:rsidR="009F4A85" w:rsidRDefault="009F4A85" w:rsidP="004209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74A"/>
    <w:rsid w:val="00001FFA"/>
    <w:rsid w:val="000111C6"/>
    <w:rsid w:val="00024529"/>
    <w:rsid w:val="00053CE9"/>
    <w:rsid w:val="000A3D54"/>
    <w:rsid w:val="000B5374"/>
    <w:rsid w:val="000D71D8"/>
    <w:rsid w:val="00142D39"/>
    <w:rsid w:val="00144802"/>
    <w:rsid w:val="00163273"/>
    <w:rsid w:val="00171C79"/>
    <w:rsid w:val="001747E0"/>
    <w:rsid w:val="0018375A"/>
    <w:rsid w:val="001C49FE"/>
    <w:rsid w:val="001E0B73"/>
    <w:rsid w:val="00202825"/>
    <w:rsid w:val="00207569"/>
    <w:rsid w:val="00216B53"/>
    <w:rsid w:val="00221FDA"/>
    <w:rsid w:val="00257F79"/>
    <w:rsid w:val="00280E6D"/>
    <w:rsid w:val="002A3302"/>
    <w:rsid w:val="002B74EC"/>
    <w:rsid w:val="002C653D"/>
    <w:rsid w:val="002E2443"/>
    <w:rsid w:val="003457D7"/>
    <w:rsid w:val="00377A0A"/>
    <w:rsid w:val="00387C4F"/>
    <w:rsid w:val="003A549D"/>
    <w:rsid w:val="003C69E5"/>
    <w:rsid w:val="0042093F"/>
    <w:rsid w:val="00442F4B"/>
    <w:rsid w:val="004534ED"/>
    <w:rsid w:val="00465120"/>
    <w:rsid w:val="00470AA0"/>
    <w:rsid w:val="00482669"/>
    <w:rsid w:val="004B4526"/>
    <w:rsid w:val="004C7023"/>
    <w:rsid w:val="004D0C27"/>
    <w:rsid w:val="00506673"/>
    <w:rsid w:val="00514452"/>
    <w:rsid w:val="005A226A"/>
    <w:rsid w:val="005A5BF2"/>
    <w:rsid w:val="005B2C54"/>
    <w:rsid w:val="00624DC0"/>
    <w:rsid w:val="00640936"/>
    <w:rsid w:val="006436AC"/>
    <w:rsid w:val="00651BA3"/>
    <w:rsid w:val="00651E98"/>
    <w:rsid w:val="006656C6"/>
    <w:rsid w:val="00673279"/>
    <w:rsid w:val="00673FE3"/>
    <w:rsid w:val="00686EB1"/>
    <w:rsid w:val="00691E46"/>
    <w:rsid w:val="006B2C51"/>
    <w:rsid w:val="006D7E9B"/>
    <w:rsid w:val="006F5008"/>
    <w:rsid w:val="00707383"/>
    <w:rsid w:val="007657A3"/>
    <w:rsid w:val="007709B9"/>
    <w:rsid w:val="00794F3A"/>
    <w:rsid w:val="007A3267"/>
    <w:rsid w:val="007E399A"/>
    <w:rsid w:val="007E4796"/>
    <w:rsid w:val="008019CB"/>
    <w:rsid w:val="00824DA6"/>
    <w:rsid w:val="00870F79"/>
    <w:rsid w:val="00893964"/>
    <w:rsid w:val="008B1A92"/>
    <w:rsid w:val="008B57D7"/>
    <w:rsid w:val="00912293"/>
    <w:rsid w:val="009466AE"/>
    <w:rsid w:val="009E4E52"/>
    <w:rsid w:val="009F10F7"/>
    <w:rsid w:val="009F3523"/>
    <w:rsid w:val="009F4A85"/>
    <w:rsid w:val="00A00546"/>
    <w:rsid w:val="00A12E65"/>
    <w:rsid w:val="00A324E9"/>
    <w:rsid w:val="00A375A0"/>
    <w:rsid w:val="00A5193A"/>
    <w:rsid w:val="00A8775C"/>
    <w:rsid w:val="00A93CF1"/>
    <w:rsid w:val="00AB205E"/>
    <w:rsid w:val="00B169BC"/>
    <w:rsid w:val="00B20FB5"/>
    <w:rsid w:val="00B5484E"/>
    <w:rsid w:val="00B57444"/>
    <w:rsid w:val="00B946EC"/>
    <w:rsid w:val="00BB0EB9"/>
    <w:rsid w:val="00BC0617"/>
    <w:rsid w:val="00BF61DD"/>
    <w:rsid w:val="00C06E10"/>
    <w:rsid w:val="00C14350"/>
    <w:rsid w:val="00C27F1A"/>
    <w:rsid w:val="00C70719"/>
    <w:rsid w:val="00CA7136"/>
    <w:rsid w:val="00CB61C1"/>
    <w:rsid w:val="00CD57C6"/>
    <w:rsid w:val="00CE4ED8"/>
    <w:rsid w:val="00D147F2"/>
    <w:rsid w:val="00D37008"/>
    <w:rsid w:val="00D42147"/>
    <w:rsid w:val="00D46950"/>
    <w:rsid w:val="00D5167D"/>
    <w:rsid w:val="00D97C1C"/>
    <w:rsid w:val="00DA1EE1"/>
    <w:rsid w:val="00DD197D"/>
    <w:rsid w:val="00DE31B8"/>
    <w:rsid w:val="00DF3CCF"/>
    <w:rsid w:val="00E05DEF"/>
    <w:rsid w:val="00E23D5C"/>
    <w:rsid w:val="00E455CA"/>
    <w:rsid w:val="00E54FF2"/>
    <w:rsid w:val="00E65E57"/>
    <w:rsid w:val="00E67BDE"/>
    <w:rsid w:val="00E8424D"/>
    <w:rsid w:val="00E9148C"/>
    <w:rsid w:val="00EA774A"/>
    <w:rsid w:val="00ED0DED"/>
    <w:rsid w:val="00F27D90"/>
    <w:rsid w:val="00F30DB5"/>
    <w:rsid w:val="00F57F44"/>
    <w:rsid w:val="00F63DCF"/>
    <w:rsid w:val="00F779E4"/>
    <w:rsid w:val="00F87168"/>
    <w:rsid w:val="00FA144F"/>
    <w:rsid w:val="00FA7DE2"/>
    <w:rsid w:val="00FC7440"/>
    <w:rsid w:val="00FE08EE"/>
    <w:rsid w:val="00FF7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34FB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42093F"/>
    <w:pPr>
      <w:tabs>
        <w:tab w:val="center" w:pos="4320"/>
        <w:tab w:val="right" w:pos="8640"/>
      </w:tabs>
    </w:pPr>
  </w:style>
  <w:style w:type="character" w:customStyle="1" w:styleId="PidipaginaCarattere">
    <w:name w:val="Piè di pagina Carattere"/>
    <w:basedOn w:val="Caratterepredefinitoparagrafo"/>
    <w:link w:val="Pidipagina"/>
    <w:uiPriority w:val="99"/>
    <w:rsid w:val="0042093F"/>
  </w:style>
  <w:style w:type="character" w:styleId="Numeropagina">
    <w:name w:val="page number"/>
    <w:basedOn w:val="Caratterepredefinitoparagrafo"/>
    <w:uiPriority w:val="99"/>
    <w:semiHidden/>
    <w:unhideWhenUsed/>
    <w:rsid w:val="0042093F"/>
  </w:style>
  <w:style w:type="paragraph" w:styleId="Testofumetto">
    <w:name w:val="Balloon Text"/>
    <w:basedOn w:val="Normale"/>
    <w:link w:val="TestofumettoCarattere"/>
    <w:uiPriority w:val="99"/>
    <w:semiHidden/>
    <w:unhideWhenUsed/>
    <w:rsid w:val="00CB61C1"/>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B61C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42093F"/>
    <w:pPr>
      <w:tabs>
        <w:tab w:val="center" w:pos="4320"/>
        <w:tab w:val="right" w:pos="8640"/>
      </w:tabs>
    </w:pPr>
  </w:style>
  <w:style w:type="character" w:customStyle="1" w:styleId="PidipaginaCarattere">
    <w:name w:val="Piè di pagina Carattere"/>
    <w:basedOn w:val="Caratterepredefinitoparagrafo"/>
    <w:link w:val="Pidipagina"/>
    <w:uiPriority w:val="99"/>
    <w:rsid w:val="0042093F"/>
  </w:style>
  <w:style w:type="character" w:styleId="Numeropagina">
    <w:name w:val="page number"/>
    <w:basedOn w:val="Caratterepredefinitoparagrafo"/>
    <w:uiPriority w:val="99"/>
    <w:semiHidden/>
    <w:unhideWhenUsed/>
    <w:rsid w:val="0042093F"/>
  </w:style>
  <w:style w:type="paragraph" w:styleId="Testofumetto">
    <w:name w:val="Balloon Text"/>
    <w:basedOn w:val="Normale"/>
    <w:link w:val="TestofumettoCarattere"/>
    <w:uiPriority w:val="99"/>
    <w:semiHidden/>
    <w:unhideWhenUsed/>
    <w:rsid w:val="00CB61C1"/>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B61C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4106</Words>
  <Characters>23406</Characters>
  <Application>Microsoft Macintosh Word</Application>
  <DocSecurity>0</DocSecurity>
  <Lines>195</Lines>
  <Paragraphs>54</Paragraphs>
  <ScaleCrop>false</ScaleCrop>
  <Company/>
  <LinksUpToDate>false</LinksUpToDate>
  <CharactersWithSpaces>27458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Wolff</dc:creator>
  <cp:keywords/>
  <dc:description/>
  <cp:lastModifiedBy>*</cp:lastModifiedBy>
  <cp:revision>2</cp:revision>
  <cp:lastPrinted>2016-12-28T17:57:00Z</cp:lastPrinted>
  <dcterms:created xsi:type="dcterms:W3CDTF">2017-02-04T09:52:00Z</dcterms:created>
  <dcterms:modified xsi:type="dcterms:W3CDTF">2017-02-04T09:52:00Z</dcterms:modified>
</cp:coreProperties>
</file>